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D2DE3" w:rsidRDefault="009D2DE3" w:rsidP="009D2DE3">
      <w:pPr>
        <w:tabs>
          <w:tab w:val="center" w:pos="4535"/>
          <w:tab w:val="right" w:pos="9070"/>
        </w:tabs>
        <w:spacing w:line="520" w:lineRule="exact"/>
        <w:jc w:val="left"/>
        <w:rPr>
          <w:rFonts w:ascii="仿宋" w:eastAsia="仿宋" w:hAnsi="仿宋"/>
          <w:sz w:val="32"/>
          <w:szCs w:val="32"/>
        </w:rPr>
      </w:pPr>
      <w:r>
        <w:rPr>
          <w:rFonts w:ascii="仿宋" w:eastAsia="仿宋" w:hAnsi="仿宋" w:hint="eastAsia"/>
          <w:sz w:val="32"/>
          <w:szCs w:val="32"/>
        </w:rPr>
        <w:t>附件1：</w:t>
      </w:r>
    </w:p>
    <w:p w:rsidR="009D2DE3" w:rsidRDefault="009D2DE3" w:rsidP="009D2DE3">
      <w:pPr>
        <w:tabs>
          <w:tab w:val="center" w:pos="4535"/>
          <w:tab w:val="right" w:pos="9070"/>
        </w:tabs>
        <w:spacing w:line="520" w:lineRule="exact"/>
        <w:jc w:val="center"/>
        <w:rPr>
          <w:rFonts w:ascii="黑体" w:eastAsia="黑体" w:hAnsi="黑体" w:cs="黑体"/>
          <w:sz w:val="36"/>
          <w:szCs w:val="36"/>
        </w:rPr>
      </w:pPr>
      <w:r>
        <w:rPr>
          <w:rFonts w:ascii="黑体" w:eastAsia="黑体" w:hAnsi="黑体" w:cs="黑体" w:hint="eastAsia"/>
          <w:sz w:val="36"/>
          <w:szCs w:val="36"/>
        </w:rPr>
        <w:t>莆田市市直教育系统公开招聘新任教师聘用审查表</w:t>
      </w:r>
    </w:p>
    <w:tbl>
      <w:tblPr>
        <w:tblW w:w="0" w:type="auto"/>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ayout w:type="fixed"/>
        <w:tblLook w:val="0000" w:firstRow="0" w:lastRow="0" w:firstColumn="0" w:lastColumn="0" w:noHBand="0" w:noVBand="0"/>
      </w:tblPr>
      <w:tblGrid>
        <w:gridCol w:w="1112"/>
        <w:gridCol w:w="1117"/>
        <w:gridCol w:w="1118"/>
        <w:gridCol w:w="1115"/>
        <w:gridCol w:w="1121"/>
        <w:gridCol w:w="1317"/>
        <w:gridCol w:w="2373"/>
      </w:tblGrid>
      <w:tr w:rsidR="009D2DE3" w:rsidTr="007A6D7A">
        <w:trPr>
          <w:trHeight w:val="670"/>
        </w:trPr>
        <w:tc>
          <w:tcPr>
            <w:tcW w:w="1112" w:type="dxa"/>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姓名</w:t>
            </w:r>
          </w:p>
        </w:tc>
        <w:tc>
          <w:tcPr>
            <w:tcW w:w="1117" w:type="dxa"/>
            <w:vAlign w:val="center"/>
          </w:tcPr>
          <w:p w:rsidR="009D2DE3" w:rsidRDefault="009D2DE3" w:rsidP="007A6D7A">
            <w:pPr>
              <w:spacing w:line="520" w:lineRule="exact"/>
              <w:jc w:val="center"/>
              <w:rPr>
                <w:rFonts w:ascii="仿宋" w:eastAsia="仿宋" w:hAnsi="仿宋"/>
                <w:sz w:val="28"/>
                <w:szCs w:val="28"/>
              </w:rPr>
            </w:pPr>
          </w:p>
        </w:tc>
        <w:tc>
          <w:tcPr>
            <w:tcW w:w="1118" w:type="dxa"/>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性别</w:t>
            </w:r>
          </w:p>
        </w:tc>
        <w:tc>
          <w:tcPr>
            <w:tcW w:w="1115" w:type="dxa"/>
            <w:vAlign w:val="center"/>
          </w:tcPr>
          <w:p w:rsidR="009D2DE3" w:rsidRDefault="009D2DE3" w:rsidP="007A6D7A">
            <w:pPr>
              <w:spacing w:line="520" w:lineRule="exact"/>
              <w:jc w:val="center"/>
              <w:rPr>
                <w:rFonts w:ascii="仿宋" w:eastAsia="仿宋" w:hAnsi="仿宋"/>
                <w:sz w:val="28"/>
                <w:szCs w:val="28"/>
              </w:rPr>
            </w:pPr>
          </w:p>
        </w:tc>
        <w:tc>
          <w:tcPr>
            <w:tcW w:w="1121" w:type="dxa"/>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职务</w:t>
            </w:r>
          </w:p>
        </w:tc>
        <w:tc>
          <w:tcPr>
            <w:tcW w:w="3690" w:type="dxa"/>
            <w:gridSpan w:val="2"/>
            <w:vAlign w:val="center"/>
          </w:tcPr>
          <w:p w:rsidR="009D2DE3" w:rsidRDefault="009D2DE3" w:rsidP="007A6D7A">
            <w:pPr>
              <w:spacing w:line="520" w:lineRule="exact"/>
              <w:jc w:val="center"/>
              <w:rPr>
                <w:rFonts w:ascii="仿宋" w:eastAsia="仿宋" w:hAnsi="仿宋"/>
                <w:sz w:val="28"/>
                <w:szCs w:val="28"/>
              </w:rPr>
            </w:pPr>
          </w:p>
        </w:tc>
      </w:tr>
      <w:tr w:rsidR="009D2DE3" w:rsidTr="007A6D7A">
        <w:trPr>
          <w:trHeight w:val="564"/>
        </w:trPr>
        <w:tc>
          <w:tcPr>
            <w:tcW w:w="1112" w:type="dxa"/>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出生</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年月</w:t>
            </w:r>
          </w:p>
        </w:tc>
        <w:tc>
          <w:tcPr>
            <w:tcW w:w="1117" w:type="dxa"/>
            <w:tcBorders>
              <w:right w:val="single" w:sz="4" w:space="0" w:color="auto"/>
            </w:tcBorders>
            <w:vAlign w:val="center"/>
          </w:tcPr>
          <w:p w:rsidR="009D2DE3" w:rsidRDefault="009D2DE3" w:rsidP="007A6D7A">
            <w:pPr>
              <w:spacing w:line="520" w:lineRule="exact"/>
              <w:jc w:val="center"/>
              <w:rPr>
                <w:rFonts w:ascii="仿宋" w:eastAsia="仿宋" w:hAnsi="仿宋"/>
                <w:sz w:val="28"/>
                <w:szCs w:val="28"/>
              </w:rPr>
            </w:pPr>
          </w:p>
        </w:tc>
        <w:tc>
          <w:tcPr>
            <w:tcW w:w="1118" w:type="dxa"/>
            <w:tcBorders>
              <w:left w:val="single" w:sz="4" w:space="0" w:color="auto"/>
              <w:right w:val="single" w:sz="4" w:space="0" w:color="auto"/>
            </w:tcBorders>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政治</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面貌</w:t>
            </w:r>
          </w:p>
        </w:tc>
        <w:tc>
          <w:tcPr>
            <w:tcW w:w="2236" w:type="dxa"/>
            <w:gridSpan w:val="2"/>
            <w:tcBorders>
              <w:left w:val="single" w:sz="4" w:space="0" w:color="auto"/>
              <w:right w:val="single" w:sz="4" w:space="0" w:color="auto"/>
            </w:tcBorders>
            <w:vAlign w:val="center"/>
          </w:tcPr>
          <w:p w:rsidR="009D2DE3" w:rsidRDefault="009D2DE3" w:rsidP="007A6D7A">
            <w:pPr>
              <w:spacing w:line="520" w:lineRule="exact"/>
              <w:jc w:val="center"/>
              <w:rPr>
                <w:rFonts w:ascii="仿宋" w:eastAsia="仿宋" w:hAnsi="仿宋"/>
                <w:sz w:val="28"/>
                <w:szCs w:val="28"/>
              </w:rPr>
            </w:pPr>
          </w:p>
        </w:tc>
        <w:tc>
          <w:tcPr>
            <w:tcW w:w="1317" w:type="dxa"/>
            <w:tcBorders>
              <w:left w:val="single" w:sz="4" w:space="0" w:color="auto"/>
              <w:right w:val="single" w:sz="4" w:space="0" w:color="auto"/>
            </w:tcBorders>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文化</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程度</w:t>
            </w:r>
          </w:p>
        </w:tc>
        <w:tc>
          <w:tcPr>
            <w:tcW w:w="2373" w:type="dxa"/>
            <w:tcBorders>
              <w:left w:val="single" w:sz="4" w:space="0" w:color="auto"/>
            </w:tcBorders>
            <w:vAlign w:val="center"/>
          </w:tcPr>
          <w:p w:rsidR="009D2DE3" w:rsidRDefault="009D2DE3" w:rsidP="007A6D7A">
            <w:pPr>
              <w:spacing w:line="520" w:lineRule="exact"/>
              <w:jc w:val="center"/>
              <w:rPr>
                <w:rFonts w:ascii="仿宋" w:eastAsia="仿宋" w:hAnsi="仿宋"/>
                <w:sz w:val="28"/>
                <w:szCs w:val="28"/>
              </w:rPr>
            </w:pPr>
          </w:p>
        </w:tc>
      </w:tr>
      <w:tr w:rsidR="009D2DE3" w:rsidTr="007A6D7A">
        <w:trPr>
          <w:trHeight w:val="601"/>
        </w:trPr>
        <w:tc>
          <w:tcPr>
            <w:tcW w:w="2229" w:type="dxa"/>
            <w:gridSpan w:val="2"/>
            <w:tcBorders>
              <w:bottom w:val="single" w:sz="4" w:space="0" w:color="auto"/>
              <w:right w:val="single" w:sz="4" w:space="0" w:color="auto"/>
            </w:tcBorders>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第一学历毕业院校</w:t>
            </w:r>
          </w:p>
        </w:tc>
        <w:tc>
          <w:tcPr>
            <w:tcW w:w="3354" w:type="dxa"/>
            <w:gridSpan w:val="3"/>
            <w:tcBorders>
              <w:left w:val="single" w:sz="4" w:space="0" w:color="auto"/>
              <w:bottom w:val="single" w:sz="4" w:space="0" w:color="auto"/>
              <w:right w:val="single" w:sz="4" w:space="0" w:color="auto"/>
            </w:tcBorders>
            <w:vAlign w:val="center"/>
          </w:tcPr>
          <w:p w:rsidR="009D2DE3" w:rsidRDefault="009D2DE3" w:rsidP="007A6D7A">
            <w:pPr>
              <w:spacing w:line="520" w:lineRule="exact"/>
              <w:jc w:val="center"/>
              <w:rPr>
                <w:rFonts w:ascii="仿宋" w:eastAsia="仿宋" w:hAnsi="仿宋"/>
                <w:sz w:val="28"/>
                <w:szCs w:val="28"/>
              </w:rPr>
            </w:pPr>
          </w:p>
        </w:tc>
        <w:tc>
          <w:tcPr>
            <w:tcW w:w="1317" w:type="dxa"/>
            <w:tcBorders>
              <w:left w:val="single" w:sz="4" w:space="0" w:color="auto"/>
              <w:bottom w:val="single" w:sz="4" w:space="0" w:color="auto"/>
              <w:right w:val="single" w:sz="4" w:space="0" w:color="auto"/>
            </w:tcBorders>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毕业时间</w:t>
            </w:r>
          </w:p>
        </w:tc>
        <w:tc>
          <w:tcPr>
            <w:tcW w:w="2373" w:type="dxa"/>
            <w:tcBorders>
              <w:left w:val="single" w:sz="4" w:space="0" w:color="auto"/>
              <w:bottom w:val="single" w:sz="4" w:space="0" w:color="auto"/>
            </w:tcBorders>
            <w:vAlign w:val="center"/>
          </w:tcPr>
          <w:p w:rsidR="009D2DE3" w:rsidRDefault="009D2DE3" w:rsidP="007A6D7A">
            <w:pPr>
              <w:spacing w:line="520" w:lineRule="exact"/>
              <w:jc w:val="center"/>
              <w:rPr>
                <w:rFonts w:ascii="仿宋" w:eastAsia="仿宋" w:hAnsi="仿宋"/>
                <w:sz w:val="28"/>
                <w:szCs w:val="28"/>
              </w:rPr>
            </w:pPr>
          </w:p>
        </w:tc>
      </w:tr>
      <w:tr w:rsidR="009D2DE3" w:rsidTr="007A6D7A">
        <w:trPr>
          <w:trHeight w:val="594"/>
        </w:trPr>
        <w:tc>
          <w:tcPr>
            <w:tcW w:w="1112" w:type="dxa"/>
            <w:tcBorders>
              <w:top w:val="single" w:sz="4" w:space="0" w:color="auto"/>
            </w:tcBorders>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聘用单位</w:t>
            </w:r>
          </w:p>
        </w:tc>
        <w:tc>
          <w:tcPr>
            <w:tcW w:w="8161" w:type="dxa"/>
            <w:gridSpan w:val="6"/>
            <w:tcBorders>
              <w:top w:val="single" w:sz="4" w:space="0" w:color="auto"/>
            </w:tcBorders>
            <w:vAlign w:val="center"/>
          </w:tcPr>
          <w:p w:rsidR="009D2DE3" w:rsidRDefault="009D2DE3" w:rsidP="007A6D7A">
            <w:pPr>
              <w:spacing w:line="520" w:lineRule="exact"/>
              <w:jc w:val="center"/>
              <w:rPr>
                <w:rFonts w:ascii="仿宋" w:eastAsia="仿宋" w:hAnsi="仿宋"/>
                <w:sz w:val="28"/>
                <w:szCs w:val="28"/>
              </w:rPr>
            </w:pPr>
          </w:p>
        </w:tc>
      </w:tr>
      <w:tr w:rsidR="009D2DE3" w:rsidTr="007A6D7A">
        <w:trPr>
          <w:trHeight w:val="2384"/>
        </w:trPr>
        <w:tc>
          <w:tcPr>
            <w:tcW w:w="1112" w:type="dxa"/>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计生</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部门</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意见</w:t>
            </w:r>
          </w:p>
        </w:tc>
        <w:tc>
          <w:tcPr>
            <w:tcW w:w="8161" w:type="dxa"/>
            <w:gridSpan w:val="6"/>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审核人（签名）：</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单位（盖章）：                        </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年  月   日</w:t>
            </w:r>
          </w:p>
        </w:tc>
      </w:tr>
      <w:tr w:rsidR="009D2DE3" w:rsidTr="007A6D7A">
        <w:trPr>
          <w:trHeight w:val="2365"/>
        </w:trPr>
        <w:tc>
          <w:tcPr>
            <w:tcW w:w="1112" w:type="dxa"/>
            <w:tcBorders>
              <w:bottom w:val="single" w:sz="4" w:space="0" w:color="auto"/>
            </w:tcBorders>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公安</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部门</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意见</w:t>
            </w:r>
          </w:p>
        </w:tc>
        <w:tc>
          <w:tcPr>
            <w:tcW w:w="8161" w:type="dxa"/>
            <w:gridSpan w:val="6"/>
            <w:tcBorders>
              <w:bottom w:val="single" w:sz="4" w:space="0" w:color="auto"/>
            </w:tcBorders>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审核人（签名）：</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单位（盖章）：                        </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年  月   日</w:t>
            </w:r>
          </w:p>
        </w:tc>
      </w:tr>
      <w:tr w:rsidR="009D2DE3" w:rsidTr="007A6D7A">
        <w:trPr>
          <w:trHeight w:val="2619"/>
        </w:trPr>
        <w:tc>
          <w:tcPr>
            <w:tcW w:w="1112" w:type="dxa"/>
            <w:tcBorders>
              <w:top w:val="single" w:sz="4" w:space="0" w:color="auto"/>
            </w:tcBorders>
            <w:vAlign w:val="center"/>
          </w:tcPr>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档案审查意见</w:t>
            </w:r>
          </w:p>
        </w:tc>
        <w:tc>
          <w:tcPr>
            <w:tcW w:w="8161" w:type="dxa"/>
            <w:gridSpan w:val="6"/>
            <w:tcBorders>
              <w:top w:val="single" w:sz="4" w:space="0" w:color="auto"/>
            </w:tcBorders>
            <w:vAlign w:val="center"/>
          </w:tcPr>
          <w:p w:rsidR="009D2DE3" w:rsidRDefault="009D2DE3" w:rsidP="007A6D7A">
            <w:pPr>
              <w:spacing w:line="520" w:lineRule="exact"/>
              <w:jc w:val="center"/>
              <w:rPr>
                <w:rFonts w:ascii="仿宋" w:eastAsia="仿宋" w:hAnsi="仿宋"/>
                <w:sz w:val="28"/>
                <w:szCs w:val="28"/>
              </w:rPr>
            </w:pPr>
          </w:p>
          <w:p w:rsidR="009D2DE3" w:rsidRDefault="009D2DE3" w:rsidP="007A6D7A">
            <w:pPr>
              <w:spacing w:line="520" w:lineRule="exact"/>
              <w:jc w:val="center"/>
              <w:rPr>
                <w:rFonts w:ascii="仿宋" w:eastAsia="仿宋" w:hAnsi="仿宋"/>
                <w:sz w:val="28"/>
                <w:szCs w:val="28"/>
              </w:rPr>
            </w:pP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审核人（签名）：</w:t>
            </w:r>
          </w:p>
          <w:p w:rsidR="009D2DE3" w:rsidRDefault="009D2DE3" w:rsidP="007A6D7A">
            <w:pPr>
              <w:spacing w:line="520" w:lineRule="exact"/>
              <w:jc w:val="center"/>
              <w:rPr>
                <w:rFonts w:ascii="仿宋" w:eastAsia="仿宋" w:hAnsi="仿宋"/>
                <w:sz w:val="28"/>
                <w:szCs w:val="28"/>
              </w:rPr>
            </w:pPr>
            <w:r>
              <w:rPr>
                <w:rFonts w:ascii="仿宋" w:eastAsia="仿宋" w:hAnsi="仿宋" w:hint="eastAsia"/>
                <w:sz w:val="28"/>
                <w:szCs w:val="28"/>
              </w:rPr>
              <w:t xml:space="preserve">                                              </w:t>
            </w:r>
          </w:p>
          <w:p w:rsidR="009D2DE3" w:rsidRDefault="009D2DE3" w:rsidP="007A6D7A">
            <w:pPr>
              <w:spacing w:line="520" w:lineRule="exact"/>
              <w:ind w:firstLineChars="1400" w:firstLine="3920"/>
              <w:rPr>
                <w:rFonts w:ascii="仿宋" w:eastAsia="仿宋" w:hAnsi="仿宋"/>
                <w:sz w:val="28"/>
                <w:szCs w:val="28"/>
              </w:rPr>
            </w:pPr>
            <w:r>
              <w:rPr>
                <w:rFonts w:ascii="仿宋" w:eastAsia="仿宋" w:hAnsi="仿宋" w:hint="eastAsia"/>
                <w:sz w:val="28"/>
                <w:szCs w:val="28"/>
              </w:rPr>
              <w:t xml:space="preserve">    年  月   日</w:t>
            </w:r>
          </w:p>
        </w:tc>
      </w:tr>
    </w:tbl>
    <w:p w:rsidR="009D2DE3" w:rsidRDefault="009D2DE3" w:rsidP="009D2DE3">
      <w:pPr>
        <w:spacing w:line="520" w:lineRule="exact"/>
        <w:rPr>
          <w:rFonts w:ascii="楷体_GB2312" w:eastAsia="楷体_GB2312" w:hAnsi="楷体_GB2312" w:cs="楷体_GB2312" w:hint="eastAsia"/>
          <w:b/>
          <w:bCs/>
          <w:spacing w:val="-12"/>
          <w:sz w:val="28"/>
          <w:szCs w:val="28"/>
        </w:rPr>
      </w:pPr>
      <w:r>
        <w:rPr>
          <w:rFonts w:ascii="楷体_GB2312" w:eastAsia="楷体_GB2312" w:hAnsi="楷体_GB2312" w:cs="楷体_GB2312" w:hint="eastAsia"/>
          <w:b/>
          <w:bCs/>
          <w:spacing w:val="-12"/>
          <w:sz w:val="28"/>
          <w:szCs w:val="28"/>
        </w:rPr>
        <w:t>注：计生部门意见由县区或以上计生部门签署，公安部</w:t>
      </w:r>
      <w:proofErr w:type="gramStart"/>
      <w:r>
        <w:rPr>
          <w:rFonts w:ascii="楷体_GB2312" w:eastAsia="楷体_GB2312" w:hAnsi="楷体_GB2312" w:cs="楷体_GB2312" w:hint="eastAsia"/>
          <w:b/>
          <w:bCs/>
          <w:spacing w:val="-12"/>
          <w:sz w:val="28"/>
          <w:szCs w:val="28"/>
        </w:rPr>
        <w:t>门意见</w:t>
      </w:r>
      <w:proofErr w:type="gramEnd"/>
      <w:r>
        <w:rPr>
          <w:rFonts w:ascii="楷体_GB2312" w:eastAsia="楷体_GB2312" w:hAnsi="楷体_GB2312" w:cs="楷体_GB2312" w:hint="eastAsia"/>
          <w:b/>
          <w:bCs/>
          <w:spacing w:val="-12"/>
          <w:sz w:val="28"/>
          <w:szCs w:val="28"/>
        </w:rPr>
        <w:t>由户籍所在地派出所签署，档案审查意见由莆田市教育局组织相关人员审查签署 。</w:t>
      </w:r>
    </w:p>
    <w:p w:rsidR="00C90E4D" w:rsidRDefault="00C90E4D" w:rsidP="00C90E4D">
      <w:pPr>
        <w:spacing w:line="520" w:lineRule="exact"/>
        <w:rPr>
          <w:rFonts w:ascii="仿宋" w:eastAsia="仿宋" w:hAnsi="仿宋" w:hint="eastAsia"/>
          <w:sz w:val="32"/>
          <w:szCs w:val="32"/>
        </w:rPr>
      </w:pPr>
      <w:r>
        <w:rPr>
          <w:rFonts w:ascii="仿宋" w:eastAsia="仿宋" w:hAnsi="仿宋" w:hint="eastAsia"/>
          <w:sz w:val="32"/>
          <w:szCs w:val="32"/>
        </w:rPr>
        <w:lastRenderedPageBreak/>
        <w:t>附件2：</w:t>
      </w:r>
    </w:p>
    <w:p w:rsidR="00C90E4D" w:rsidRDefault="00C90E4D" w:rsidP="00C90E4D">
      <w:pPr>
        <w:shd w:val="solid" w:color="FAFAFA" w:fill="auto"/>
        <w:autoSpaceDN w:val="0"/>
        <w:spacing w:line="520" w:lineRule="exact"/>
        <w:rPr>
          <w:rFonts w:ascii="仿宋" w:eastAsia="仿宋" w:hAnsi="仿宋" w:hint="eastAsia"/>
          <w:sz w:val="32"/>
          <w:szCs w:val="32"/>
        </w:rPr>
      </w:pPr>
      <w:r>
        <w:rPr>
          <w:rFonts w:ascii="仿宋_GB2312" w:eastAsia="仿宋_GB2312" w:hAnsi="仿宋_GB2312" w:cs="仿宋_GB2312" w:hint="eastAsia"/>
          <w:sz w:val="32"/>
          <w:szCs w:val="32"/>
        </w:rPr>
        <w:t>①</w:t>
      </w:r>
    </w:p>
    <w:p w:rsidR="00C90E4D" w:rsidRDefault="00C90E4D" w:rsidP="00C90E4D">
      <w:pPr>
        <w:shd w:val="solid" w:color="FAFAFA" w:fill="auto"/>
        <w:autoSpaceDN w:val="0"/>
        <w:spacing w:line="520" w:lineRule="exact"/>
        <w:ind w:firstLineChars="198" w:firstLine="716"/>
        <w:rPr>
          <w:rFonts w:ascii="黑体" w:eastAsia="黑体" w:hAnsi="黑体" w:hint="eastAsia"/>
          <w:b/>
          <w:sz w:val="36"/>
          <w:szCs w:val="36"/>
        </w:rPr>
      </w:pPr>
      <w:r>
        <w:rPr>
          <w:rFonts w:ascii="黑体" w:eastAsia="黑体" w:hAnsi="黑体" w:hint="eastAsia"/>
          <w:b/>
          <w:sz w:val="36"/>
          <w:szCs w:val="36"/>
          <w:shd w:val="clear" w:color="auto" w:fill="FAFAFA"/>
        </w:rPr>
        <w:t>关于转发</w:t>
      </w:r>
      <w:r>
        <w:rPr>
          <w:rFonts w:ascii="黑体" w:eastAsia="黑体" w:hAnsi="黑体" w:hint="eastAsia"/>
          <w:b/>
          <w:sz w:val="36"/>
          <w:szCs w:val="36"/>
        </w:rPr>
        <w:t>&lt;</w:t>
      </w:r>
      <w:r>
        <w:rPr>
          <w:rFonts w:ascii="黑体" w:eastAsia="黑体" w:hAnsi="黑体" w:hint="eastAsia"/>
          <w:b/>
          <w:sz w:val="36"/>
          <w:szCs w:val="36"/>
          <w:shd w:val="clear" w:color="auto" w:fill="FAFAFA"/>
        </w:rPr>
        <w:t>事业单位公开招聘人员暂行规定</w:t>
      </w:r>
      <w:r>
        <w:rPr>
          <w:rFonts w:ascii="黑体" w:eastAsia="黑体" w:hAnsi="黑体" w:hint="eastAsia"/>
          <w:b/>
          <w:sz w:val="36"/>
          <w:szCs w:val="36"/>
        </w:rPr>
        <w:t>&gt;</w:t>
      </w:r>
      <w:r>
        <w:rPr>
          <w:rFonts w:ascii="黑体" w:eastAsia="黑体" w:hAnsi="黑体" w:hint="eastAsia"/>
          <w:b/>
          <w:sz w:val="36"/>
          <w:szCs w:val="36"/>
          <w:shd w:val="clear" w:color="auto" w:fill="FAFAFA"/>
        </w:rPr>
        <w:t>的通知</w:t>
      </w:r>
    </w:p>
    <w:p w:rsidR="00C90E4D" w:rsidRDefault="00C90E4D" w:rsidP="00C90E4D">
      <w:pPr>
        <w:shd w:val="solid" w:color="FAFAFA" w:fill="auto"/>
        <w:autoSpaceDN w:val="0"/>
        <w:spacing w:line="520" w:lineRule="exact"/>
        <w:jc w:val="center"/>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闽人发[2006]10号</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各设区市人事局、省直各单位、中央在闽单位：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现将《事业单位公开招聘人员暂行规定》（中华人民共和国人事部第6号令）转发给你们，并结合我省实际，就有关问题提出如下贯彻意见，请一并按照执行。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一、事业单位公开招聘工作人员是事业单位人事制度改革的一项重要举措，也是关系人民群众切身利益和为社会普遍关注的一项重要工作。各招聘单位及其行政主管部门要充分认识这项工作的重要性和严肃性，精心组织，规范程序，严格按照《事业单位公开招聘人员暂行规定》和我省省属事业单位公开招聘工作人员考试的有关规定，切实做好公开招聘补充工作人员的各项工作（具体办法另行印发）。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二、下列人员可以采取</w:t>
      </w:r>
      <w:r>
        <w:rPr>
          <w:rFonts w:ascii="仿宋" w:eastAsia="仿宋" w:hAnsi="仿宋" w:hint="eastAsia"/>
          <w:bCs/>
          <w:sz w:val="32"/>
          <w:szCs w:val="32"/>
          <w:shd w:val="clear" w:color="auto" w:fill="FAFAFA"/>
        </w:rPr>
        <w:t>直接考核</w:t>
      </w:r>
      <w:r>
        <w:rPr>
          <w:rFonts w:ascii="仿宋" w:eastAsia="仿宋" w:hAnsi="仿宋" w:hint="eastAsia"/>
          <w:sz w:val="32"/>
          <w:szCs w:val="32"/>
          <w:shd w:val="clear" w:color="auto" w:fill="FAFAFA"/>
        </w:rPr>
        <w:t>的方式招聘：1、事业单位新进人员属国家政策性安置、按干部人事管理权限由上级任命及涉密岗位等确需使用其他方法选拔任用的人员；2、事业单位引进符合我省“年度人才引进指导目录”要求的人才及其家属；3、具有高级专业技术职务或硕士以上学位的人员；4、担任副处级以上职务的人员；5、党政机关分流人员；6、同类型经费渠道的事业单位之间流动的人员；7、从财政核拨事业单位流动到财政拨补事业单位或自收自支事业单位、从财政拨补事业单位流动到自收自支事业单位的人员。各有关事业单位要根据本单位人才队伍发展规划，结合</w:t>
      </w:r>
      <w:r>
        <w:rPr>
          <w:rFonts w:ascii="仿宋" w:eastAsia="仿宋" w:hAnsi="仿宋" w:hint="eastAsia"/>
          <w:sz w:val="32"/>
          <w:szCs w:val="32"/>
          <w:shd w:val="clear" w:color="auto" w:fill="FAFAFA"/>
        </w:rPr>
        <w:lastRenderedPageBreak/>
        <w:t xml:space="preserve">单位补充工作人员工作，积极从省外、海外引进紧缺急需的人才。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三、为了充分体现对退役运动员、退役士兵所做贡献的肯定和激励，各部门和单位在招聘工作人员时，应对退役运动员和退役士兵予以适当照顾：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（一）对有突出贡献（指获得奥运会前六名、世锦赛世界杯前三名、亚洲体育三大比赛冠军、全运会冠军）的运动员和荣立一等功的退役士兵，事业单位可采取考核方式予以接收聘用。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二）事业单位根据岗位人员空缺情况，需通过考试与考核相结合方式从退役运动员和退役士兵中补充工作人员的，可提出招聘方案，报经其上级主管部门和同级政府人事行政部门同意，采取面向退役运动员和退役士兵的有</w:t>
      </w:r>
      <w:r>
        <w:rPr>
          <w:rFonts w:ascii="仿宋" w:eastAsia="仿宋" w:hAnsi="仿宋" w:hint="eastAsia"/>
          <w:bCs/>
          <w:sz w:val="32"/>
          <w:szCs w:val="32"/>
          <w:shd w:val="clear" w:color="auto" w:fill="FAFAFA"/>
        </w:rPr>
        <w:t>限竞争招聘考试</w:t>
      </w:r>
      <w:r>
        <w:rPr>
          <w:rFonts w:ascii="仿宋" w:eastAsia="仿宋" w:hAnsi="仿宋" w:hint="eastAsia"/>
          <w:sz w:val="32"/>
          <w:szCs w:val="32"/>
          <w:shd w:val="clear" w:color="auto" w:fill="FAFAFA"/>
        </w:rPr>
        <w:t xml:space="preserve">方式进行。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（三）退役运动员、退役士兵参加事业单位面向社会公开招聘工作人员考试，享有笔试成绩加分待遇，加分不受笔试满分限制，具体</w:t>
      </w:r>
      <w:r>
        <w:rPr>
          <w:rFonts w:ascii="仿宋" w:eastAsia="仿宋" w:hAnsi="仿宋" w:hint="eastAsia"/>
          <w:bCs/>
          <w:sz w:val="32"/>
          <w:szCs w:val="32"/>
          <w:shd w:val="clear" w:color="auto" w:fill="FAFAFA"/>
        </w:rPr>
        <w:t>加分标准</w:t>
      </w:r>
      <w:r>
        <w:rPr>
          <w:rFonts w:ascii="仿宋" w:eastAsia="仿宋" w:hAnsi="仿宋" w:hint="eastAsia"/>
          <w:sz w:val="32"/>
          <w:szCs w:val="32"/>
          <w:shd w:val="clear" w:color="auto" w:fill="FAFAFA"/>
        </w:rPr>
        <w:t xml:space="preserve">如下: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1、曾获得世界体育三大比赛（奥运会、世锦赛、世界杯）第2—6名、亚洲体育三大比赛（亚运会、亚锦赛、亚洲杯）和全运会第2、3名、全国锦标赛、全国冠军赛冠军的运动员加9分；获得省运动会冠军、全国锦标赛、冠军赛第2、3名、亚洲体育三大比赛（亚运会、亚锦赛、亚洲杯）第4至6名、全国年度最高级别比赛冠军的运动员加7分。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2、服役满13年以上的转业、复员士官加8分；服役满9年至12年的转业、复员士官加6分；服役满6年至8年的复员士官加4分；服役满3年至5年的复员士官加2分；荣立二等功</w:t>
      </w:r>
      <w:r>
        <w:rPr>
          <w:rFonts w:ascii="仿宋" w:eastAsia="仿宋" w:hAnsi="仿宋" w:hint="eastAsia"/>
          <w:sz w:val="32"/>
          <w:szCs w:val="32"/>
          <w:shd w:val="clear" w:color="auto" w:fill="FAFAFA"/>
        </w:rPr>
        <w:lastRenderedPageBreak/>
        <w:t xml:space="preserve">以上转业士官、退役士兵另加3分；荣立三等功退役士兵另加2分；获得优秀士官和优秀士兵荣誉称号的退役士兵另加1分；伤残士兵另加3分；对长期在边防、高原、海岛等艰苦地区以及从事飞行、舰艇工作的退役士兵除享受以上加分外，可再加3分；入伍前是全日制普通大专以上毕业生（国家统招）的退役士兵，退役后除享受以上加分外，可再加5分。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以上各项加分可以累计，但</w:t>
      </w:r>
      <w:r>
        <w:rPr>
          <w:rFonts w:ascii="仿宋" w:eastAsia="仿宋" w:hAnsi="仿宋" w:hint="eastAsia"/>
          <w:bCs/>
          <w:sz w:val="32"/>
          <w:szCs w:val="32"/>
          <w:shd w:val="clear" w:color="auto" w:fill="FAFAFA"/>
        </w:rPr>
        <w:t>最高不得超过10分</w:t>
      </w:r>
      <w:r>
        <w:rPr>
          <w:rFonts w:ascii="仿宋" w:eastAsia="仿宋" w:hAnsi="仿宋" w:hint="eastAsia"/>
          <w:sz w:val="32"/>
          <w:szCs w:val="32"/>
          <w:shd w:val="clear" w:color="auto" w:fill="FAFAFA"/>
        </w:rPr>
        <w:t xml:space="preserve">。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四、从2006年1月开始，事业单位以</w:t>
      </w:r>
      <w:r>
        <w:rPr>
          <w:rFonts w:ascii="仿宋" w:eastAsia="仿宋" w:hAnsi="仿宋" w:hint="eastAsia"/>
          <w:bCs/>
          <w:sz w:val="32"/>
          <w:szCs w:val="32"/>
          <w:shd w:val="clear" w:color="auto" w:fill="FAFAFA"/>
        </w:rPr>
        <w:t>考核</w:t>
      </w:r>
      <w:r>
        <w:rPr>
          <w:rFonts w:ascii="仿宋" w:eastAsia="仿宋" w:hAnsi="仿宋" w:hint="eastAsia"/>
          <w:sz w:val="32"/>
          <w:szCs w:val="32"/>
          <w:shd w:val="clear" w:color="auto" w:fill="FAFAFA"/>
        </w:rPr>
        <w:t>方式补充工作人员统一填报《</w:t>
      </w:r>
      <w:r>
        <w:rPr>
          <w:rFonts w:ascii="仿宋" w:eastAsia="仿宋" w:hAnsi="仿宋" w:hint="eastAsia"/>
          <w:bCs/>
          <w:sz w:val="32"/>
          <w:szCs w:val="32"/>
          <w:shd w:val="clear" w:color="auto" w:fill="FAFAFA"/>
        </w:rPr>
        <w:t>福建省事业单位补充工作人员登记表》</w:t>
      </w:r>
      <w:r>
        <w:rPr>
          <w:rFonts w:ascii="仿宋" w:eastAsia="仿宋" w:hAnsi="仿宋" w:hint="eastAsia"/>
          <w:sz w:val="32"/>
          <w:szCs w:val="32"/>
          <w:shd w:val="clear" w:color="auto" w:fill="FAFAFA"/>
        </w:rPr>
        <w:t xml:space="preserve">一式三份，并凭省人事行政部门签章的《福建省事业单位补充工作人员登记表》办理有关人事关系接转手续。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五、委托我厅进行人事管理的中央在闽单位，应按国家人事部《事业单位公开招聘人员暂行规定》（中华人民共和国人事部第6号令）补充工作人员。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附：1、事业单位公开招聘人员暂行规定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2、福建省事业单位补充工作人员登记表</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w:t>
      </w:r>
    </w:p>
    <w:p w:rsidR="00C90E4D" w:rsidRDefault="00C90E4D" w:rsidP="00C90E4D">
      <w:pPr>
        <w:shd w:val="solid" w:color="FAFAFA" w:fill="auto"/>
        <w:autoSpaceDN w:val="0"/>
        <w:spacing w:line="520" w:lineRule="exact"/>
        <w:ind w:right="640"/>
        <w:jc w:val="righ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二○○六年一月十七日</w:t>
      </w:r>
    </w:p>
    <w:p w:rsidR="00C90E4D" w:rsidRDefault="00C90E4D" w:rsidP="00C90E4D">
      <w:pPr>
        <w:shd w:val="solid" w:color="FAFAFA" w:fill="auto"/>
        <w:autoSpaceDN w:val="0"/>
        <w:spacing w:line="520" w:lineRule="exact"/>
        <w:jc w:val="left"/>
        <w:rPr>
          <w:rFonts w:ascii="黑体" w:eastAsia="黑体" w:hAnsi="黑体" w:hint="eastAsia"/>
          <w:b/>
          <w:sz w:val="36"/>
          <w:szCs w:val="36"/>
          <w:shd w:val="clear" w:color="auto" w:fill="FAFAFA"/>
        </w:rPr>
      </w:pPr>
      <w:r>
        <w:rPr>
          <w:rFonts w:ascii="仿宋" w:eastAsia="仿宋" w:hAnsi="仿宋" w:hint="eastAsia"/>
          <w:sz w:val="32"/>
          <w:szCs w:val="32"/>
          <w:shd w:val="clear" w:color="auto" w:fill="FAFAFA"/>
        </w:rPr>
        <w:t xml:space="preserve"> </w:t>
      </w:r>
    </w:p>
    <w:p w:rsidR="00C90E4D" w:rsidRDefault="00C90E4D" w:rsidP="00C90E4D">
      <w:pPr>
        <w:shd w:val="solid" w:color="FAFAFA" w:fill="auto"/>
        <w:autoSpaceDN w:val="0"/>
        <w:spacing w:line="520" w:lineRule="exact"/>
        <w:jc w:val="center"/>
        <w:rPr>
          <w:rFonts w:ascii="黑体" w:eastAsia="黑体" w:hAnsi="黑体" w:hint="eastAsia"/>
          <w:b/>
          <w:sz w:val="36"/>
          <w:szCs w:val="36"/>
          <w:shd w:val="clear" w:color="auto" w:fill="FAFAFA"/>
        </w:rPr>
      </w:pPr>
    </w:p>
    <w:p w:rsidR="00C90E4D" w:rsidRDefault="00C90E4D" w:rsidP="00C90E4D">
      <w:pPr>
        <w:shd w:val="solid" w:color="FAFAFA" w:fill="auto"/>
        <w:autoSpaceDN w:val="0"/>
        <w:spacing w:line="520" w:lineRule="exact"/>
        <w:jc w:val="center"/>
        <w:rPr>
          <w:rFonts w:ascii="黑体" w:eastAsia="黑体" w:hAnsi="黑体" w:hint="eastAsia"/>
          <w:b/>
          <w:sz w:val="36"/>
          <w:szCs w:val="36"/>
          <w:shd w:val="clear" w:color="auto" w:fill="FAFAFA"/>
        </w:rPr>
      </w:pPr>
      <w:r>
        <w:rPr>
          <w:rFonts w:ascii="黑体" w:eastAsia="黑体" w:hAnsi="黑体" w:hint="eastAsia"/>
          <w:b/>
          <w:sz w:val="36"/>
          <w:szCs w:val="36"/>
          <w:shd w:val="clear" w:color="auto" w:fill="FAFAFA"/>
        </w:rPr>
        <w:t>中华人民共和国人事部令</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第6号</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《事业单位公开招聘人员暂行规定》已经人事部部务会议审议通过，现予发布，自2006年1月1日起执行。</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人 事 部 部 长 张柏林</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二○○五年十一月十六日</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lastRenderedPageBreak/>
        <w:t xml:space="preserve">           </w:t>
      </w:r>
    </w:p>
    <w:p w:rsidR="00C90E4D" w:rsidRDefault="00C90E4D" w:rsidP="00C90E4D">
      <w:pPr>
        <w:shd w:val="solid" w:color="FAFAFA" w:fill="auto"/>
        <w:autoSpaceDN w:val="0"/>
        <w:spacing w:line="520" w:lineRule="exact"/>
        <w:ind w:firstLineChars="550" w:firstLine="1760"/>
        <w:jc w:val="left"/>
        <w:rPr>
          <w:rFonts w:ascii="黑体" w:eastAsia="黑体" w:hAnsi="黑体" w:hint="eastAsia"/>
          <w:b/>
          <w:sz w:val="36"/>
          <w:szCs w:val="36"/>
          <w:shd w:val="clear" w:color="auto" w:fill="FAFAFA"/>
        </w:rPr>
      </w:pPr>
      <w:r>
        <w:rPr>
          <w:rFonts w:ascii="仿宋" w:eastAsia="仿宋" w:hAnsi="仿宋" w:hint="eastAsia"/>
          <w:sz w:val="32"/>
          <w:szCs w:val="32"/>
          <w:shd w:val="clear" w:color="auto" w:fill="FAFAFA"/>
        </w:rPr>
        <w:t xml:space="preserve"> </w:t>
      </w:r>
      <w:r>
        <w:rPr>
          <w:rFonts w:ascii="黑体" w:eastAsia="黑体" w:hAnsi="黑体" w:hint="eastAsia"/>
          <w:b/>
          <w:sz w:val="36"/>
          <w:szCs w:val="36"/>
          <w:shd w:val="clear" w:color="auto" w:fill="FAFAFA"/>
        </w:rPr>
        <w:t>事业单位公开招聘人员暂行规定</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第一章 总 则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第一条 为实现事业单位人事管理的科学化、制度化和规范化，规范事业单位招聘行为，提高人员素质，制定本规定。</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第二条 事业单位招聘专业技术人员、管理人员和工勤人员，适用本规定。参照公务员制度进行管理和转为企业的事业单位除外。</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事业单位新进人员除国家政策性安置、按干部人事管理权限由上级任命及涉密岗位等确需使用其他方法选拔任用人员外，都要实行公开招聘。</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第三条 公开招聘要坚持德才兼备的用人标准，贯彻公开、平等、竞争、择优的原则。</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第四条 公开招聘要坚持政府宏观管理与落实单位用人自主权相结合，统一规范、分类指导、分级管理。</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第五条 公开招聘由用人单位根据招聘岗位的任职条件及要求，采取考试、考核的方法进行。</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第六条 政府人事行政部门是政府所属事业单位进行公开招聘工作的主管机关。政府人事行政部门与事业单位的上级主管部门负责对事业单位公开招聘工作进行指导、监督和管理。</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第七条 事业单位可以成立由本单位人事部门、纪检监察部门、职工代表及有关专家组成的招聘工作组织，负责招聘工作的具体实施。</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第二章 招聘范围、条件及程序</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lastRenderedPageBreak/>
        <w:t xml:space="preserve">     第八条 事业单位招聘人员应当面向社会，凡符合条件的各类人员均可报名应聘。</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第九条 应聘人员必须具备下列条件：</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（一）具有中华人民共和国国籍；</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（二）遵守宪法和法律；</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（三）具有良好的品行；</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（四）岗位所需的专业或技能条件；</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（五）适应岗位要求的身体条件；</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（六）岗位所需要的其他条件。</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第十条 事业单位公开招聘人员，不得设置歧视性条件要求。</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第十一条 公开招聘应按下列程序进行：</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（一）制定招聘计划；</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（二）发布招聘信息；</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（三）受理应聘人员的申请，对资格条件进行审查；</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（四）考试、考核；</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（五）身体检查；</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（六）根据考试、考核结果，确定拟聘人员；</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（七）公示招聘结果；</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（八）签订聘用合同，办理聘用手续。 </w:t>
      </w:r>
    </w:p>
    <w:p w:rsidR="00C90E4D" w:rsidRDefault="00C90E4D" w:rsidP="00C90E4D">
      <w:pPr>
        <w:shd w:val="solid" w:color="FAFAFA" w:fill="auto"/>
        <w:autoSpaceDN w:val="0"/>
        <w:spacing w:line="520" w:lineRule="exact"/>
        <w:jc w:val="center"/>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第三章 招聘计划、信息发布与资格审查</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第十二条 招聘计划由用人单位负责编制，主要包括以下内容：招聘的岗位及条件、招聘的时间、招聘人员的数量、采用的招聘方式等。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第十三条 国务院直属事业单位的年度招聘计划须报人事部备案；国务院各部委直属事业单位的招聘计划须报上级</w:t>
      </w:r>
      <w:r>
        <w:rPr>
          <w:rFonts w:ascii="仿宋" w:eastAsia="仿宋" w:hAnsi="仿宋" w:hint="eastAsia"/>
          <w:sz w:val="32"/>
          <w:szCs w:val="32"/>
          <w:shd w:val="clear" w:color="auto" w:fill="FAFAFA"/>
        </w:rPr>
        <w:lastRenderedPageBreak/>
        <w:t xml:space="preserve">主管部门核准并报人事部备案。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各省、自治区、直辖市人民政府直属事业单位的招聘计划须报省（区、市）政府人事行政部门备案；各省、自治区、直辖市政府部门直属事业单位的招聘计划须报上级主管部门核准并报同级政府人事行政部门备案。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w:t>
      </w:r>
      <w:r>
        <w:rPr>
          <w:rFonts w:ascii="仿宋" w:eastAsia="仿宋" w:hAnsi="仿宋" w:hint="eastAsia"/>
          <w:bCs/>
          <w:sz w:val="32"/>
          <w:szCs w:val="32"/>
          <w:shd w:val="clear" w:color="auto" w:fill="FAFAFA"/>
        </w:rPr>
        <w:t>地（市）、县（市）人民政府所属事业单位的招聘计划须</w:t>
      </w:r>
      <w:proofErr w:type="gramStart"/>
      <w:r>
        <w:rPr>
          <w:rFonts w:ascii="仿宋" w:eastAsia="仿宋" w:hAnsi="仿宋" w:hint="eastAsia"/>
          <w:bCs/>
          <w:sz w:val="32"/>
          <w:szCs w:val="32"/>
          <w:shd w:val="clear" w:color="auto" w:fill="FAFAFA"/>
        </w:rPr>
        <w:t>报地区</w:t>
      </w:r>
      <w:proofErr w:type="gramEnd"/>
      <w:r>
        <w:rPr>
          <w:rFonts w:ascii="仿宋" w:eastAsia="仿宋" w:hAnsi="仿宋" w:hint="eastAsia"/>
          <w:bCs/>
          <w:sz w:val="32"/>
          <w:szCs w:val="32"/>
          <w:shd w:val="clear" w:color="auto" w:fill="FAFAFA"/>
        </w:rPr>
        <w:t>或设区的市政府人事行政部门核准。</w:t>
      </w:r>
      <w:r>
        <w:rPr>
          <w:rFonts w:ascii="仿宋" w:eastAsia="仿宋" w:hAnsi="仿宋" w:hint="eastAsia"/>
          <w:sz w:val="32"/>
          <w:szCs w:val="32"/>
          <w:shd w:val="clear" w:color="auto" w:fill="FAFAFA"/>
        </w:rPr>
        <w:t xml:space="preserve">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第十四条 事业单位招聘人员应当公开发布招聘信息，招聘信息应当载明用人单位情况简介、招聘的岗位、招聘人员数量及待遇；应聘人员条件；招聘办法；考试、考核的时间（时限）、内容、范围；报名方法等需要说明的事项。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第十五条 用人单位或组织招聘的部门应对应聘人员的资格条件进行审查，确定符合条件的人员。 </w:t>
      </w:r>
    </w:p>
    <w:p w:rsidR="00C90E4D" w:rsidRDefault="00C90E4D" w:rsidP="00C90E4D">
      <w:pPr>
        <w:shd w:val="solid" w:color="FAFAFA" w:fill="auto"/>
        <w:autoSpaceDN w:val="0"/>
        <w:spacing w:line="520" w:lineRule="exact"/>
        <w:jc w:val="center"/>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第四章 考试与考核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第十六条 考试内容应为招聘岗位所必需的专业知识、业务能力和工作技能。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第十七条 考试科目与方式根据行业、专业及岗位特点确定。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第十八条 考试可采取笔试、面试等多种方式。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对于应聘工</w:t>
      </w:r>
      <w:proofErr w:type="gramStart"/>
      <w:r>
        <w:rPr>
          <w:rFonts w:ascii="仿宋" w:eastAsia="仿宋" w:hAnsi="仿宋" w:hint="eastAsia"/>
          <w:sz w:val="32"/>
          <w:szCs w:val="32"/>
          <w:shd w:val="clear" w:color="auto" w:fill="FAFAFA"/>
        </w:rPr>
        <w:t>勤岗位</w:t>
      </w:r>
      <w:proofErr w:type="gramEnd"/>
      <w:r>
        <w:rPr>
          <w:rFonts w:ascii="仿宋" w:eastAsia="仿宋" w:hAnsi="仿宋" w:hint="eastAsia"/>
          <w:sz w:val="32"/>
          <w:szCs w:val="32"/>
          <w:shd w:val="clear" w:color="auto" w:fill="FAFAFA"/>
        </w:rPr>
        <w:t xml:space="preserve">的人员，可根据需要重点进行实际操作能力测试。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第十九条 考试由事业单位自行组织，也可以由政府人事行政部门、事业单位上级主管部门统一组织。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政府人事行政部门所属考试服务机构和人才服务机构可受事业单位、政府人事行政部门或事业单位上级主管部门委托，为事业单位公开招聘人员提供服务。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lastRenderedPageBreak/>
        <w:t xml:space="preserve">    第二十条 急需引进的高层次、短缺专业人才，具有高级专业技术职务或</w:t>
      </w:r>
      <w:r>
        <w:rPr>
          <w:rFonts w:ascii="仿宋" w:eastAsia="仿宋" w:hAnsi="仿宋" w:hint="eastAsia"/>
          <w:bCs/>
          <w:sz w:val="32"/>
          <w:szCs w:val="32"/>
          <w:shd w:val="clear" w:color="auto" w:fill="FAFAFA"/>
        </w:rPr>
        <w:t>博士</w:t>
      </w:r>
      <w:r>
        <w:rPr>
          <w:rFonts w:ascii="仿宋" w:eastAsia="仿宋" w:hAnsi="仿宋" w:hint="eastAsia"/>
          <w:sz w:val="32"/>
          <w:szCs w:val="32"/>
          <w:shd w:val="clear" w:color="auto" w:fill="FAFAFA"/>
        </w:rPr>
        <w:t xml:space="preserve">学位的人员，可以采取直接考核的方式招聘。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第二十一条 对通过考试的应聘人员，用人单位应组织对其思想政治表现、道德品质、业务能力、工作实绩等情况进行考核，并对应聘人员资格条件进行复查。 </w:t>
      </w:r>
    </w:p>
    <w:p w:rsidR="00C90E4D" w:rsidRDefault="00C90E4D" w:rsidP="00C90E4D">
      <w:pPr>
        <w:shd w:val="solid" w:color="FAFAFA" w:fill="auto"/>
        <w:autoSpaceDN w:val="0"/>
        <w:spacing w:line="520" w:lineRule="exact"/>
        <w:jc w:val="center"/>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第五章 聘 用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第二十二条 经用人单位负责人员集体研究，按照考试和考核结果择优确定拟聘人员。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第二十三条 对拟聘人员应在适当范围进行公示，公示期一般为7至15日。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第二十四条 用人单位与拟聘人员签订聘用合同前，按照干部人事管理权限的规定报批或备案。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第二十五条 用人单位法定代表人或者其委托人与受聘人员签订聘用合同，确立人事关系。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第二十六条 事业单位公开招聘的人员按规定实行试用期制度。试用期包括在聘用合同期限内。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试用期满合格的，予以正式聘用；不合格的，取消聘用。 </w:t>
      </w:r>
    </w:p>
    <w:p w:rsidR="00C90E4D" w:rsidRDefault="00C90E4D" w:rsidP="00C90E4D">
      <w:pPr>
        <w:shd w:val="solid" w:color="FAFAFA" w:fill="auto"/>
        <w:autoSpaceDN w:val="0"/>
        <w:spacing w:line="520" w:lineRule="exact"/>
        <w:jc w:val="center"/>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第六章 纪律与监督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第二十七条 事业单位公开招聘人员实行回避制度。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凡与聘用单位负责人员有夫妻关系、直系血亲关系、三代以内旁系血亲或者近姻亲关系的应聘人员，不得应聘该单位负责人员的秘书或者人事、财务、纪律检查岗位，以及有直接上下级领导关系的岗位。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聘用单位负责人员和招聘工作人员在办理人员聘用事项时，涉及与本人有上述亲属关系或者其他可能影响招聘公</w:t>
      </w:r>
      <w:r>
        <w:rPr>
          <w:rFonts w:ascii="仿宋" w:eastAsia="仿宋" w:hAnsi="仿宋" w:hint="eastAsia"/>
          <w:sz w:val="32"/>
          <w:szCs w:val="32"/>
          <w:shd w:val="clear" w:color="auto" w:fill="FAFAFA"/>
        </w:rPr>
        <w:lastRenderedPageBreak/>
        <w:t xml:space="preserve">正的，也应当回避。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第二十八条 招聘工作要做到信息公开、过程公开、结果公开，接受社会及有关部门的监督。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第二十九条 政府人事行政部门和事业单位的上级主管部门要认真履行监管职责，对事业单位招聘过程中违反干部人事纪律及本规定的行为要予以制止和纠正，保证招聘工作的公开、公平、公正。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第三十条 严格公开招聘纪律。对有下列违反本规定情形的，必须严肃处理。构成犯罪的，依法追究刑事责任。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（一）应聘人员伪造、涂改证件、证明，或以其他不正当手段获取应聘资格的；</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（二）应聘人员在考试考核过程中作弊的；</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（三）招聘工作人员指使、纵容他人作弊，或在考试考核过程中参与作弊的；</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（四）招聘工作人员故意泄露考试题目的；</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（五）事业单位负责人员违反规定私自聘用人员的；</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（六）政府人事行政部门、事业单位主管部门工作人员违反规定，影响招聘公平、公正进行的；</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（七）违反本规定的其他情形的。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第三十一条 对违反公开招聘纪律的应聘人员，视情节轻重取消考试或聘用资格；对违反本规定招聘的受聘人员，一经查实，应当解除聘用合同，予以清退。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第三十二条 对违反公开招聘纪律的工作人员，视情节轻重调离招聘工作岗位或给予处分；对违反公开招聘纪律的其他相关人员，按照有关规定追究责任。 </w:t>
      </w:r>
    </w:p>
    <w:p w:rsidR="00C90E4D" w:rsidRDefault="00C90E4D" w:rsidP="00C90E4D">
      <w:pPr>
        <w:shd w:val="solid" w:color="FAFAFA" w:fill="auto"/>
        <w:autoSpaceDN w:val="0"/>
        <w:spacing w:line="520" w:lineRule="exact"/>
        <w:jc w:val="center"/>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第七章 附 则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lastRenderedPageBreak/>
        <w:t xml:space="preserve">    第三十三条 事业单位需要招聘外国国籍人员的，须报省级以上政府人事行政部门核准，并按照国家有关规定进行招聘。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第三十四条 省、自治区、直辖市政府人事行政部门可以根据本规定，制定本地区的公开招聘办法。 </w:t>
      </w:r>
    </w:p>
    <w:p w:rsidR="00C90E4D" w:rsidRDefault="00C90E4D" w:rsidP="00C90E4D">
      <w:pPr>
        <w:shd w:val="solid" w:color="FAFAFA" w:fill="auto"/>
        <w:autoSpaceDN w:val="0"/>
        <w:spacing w:line="520" w:lineRule="exact"/>
        <w:jc w:val="left"/>
        <w:rPr>
          <w:rFonts w:ascii="仿宋" w:eastAsia="仿宋" w:hAnsi="仿宋" w:hint="eastAsia"/>
          <w:sz w:val="32"/>
          <w:szCs w:val="32"/>
          <w:shd w:val="clear" w:color="auto" w:fill="FAFAFA"/>
        </w:rPr>
      </w:pPr>
      <w:r>
        <w:rPr>
          <w:rFonts w:ascii="仿宋" w:eastAsia="仿宋" w:hAnsi="仿宋" w:hint="eastAsia"/>
          <w:sz w:val="32"/>
          <w:szCs w:val="32"/>
          <w:shd w:val="clear" w:color="auto" w:fill="FAFAFA"/>
        </w:rPr>
        <w:t xml:space="preserve">    第三十五条 本规定自2006年1月1日起执行。</w:t>
      </w:r>
    </w:p>
    <w:p w:rsidR="00C90E4D" w:rsidRDefault="00C90E4D" w:rsidP="00C90E4D">
      <w:pPr>
        <w:widowControl/>
        <w:spacing w:line="520" w:lineRule="exact"/>
        <w:rPr>
          <w:rFonts w:ascii="仿宋" w:eastAsia="仿宋" w:hAnsi="仿宋" w:hint="eastAsia"/>
          <w:sz w:val="32"/>
          <w:szCs w:val="32"/>
          <w:shd w:val="clear" w:color="auto" w:fill="FAFAFA"/>
        </w:rPr>
      </w:pPr>
      <w:r>
        <w:rPr>
          <w:rFonts w:ascii="仿宋_GB2312" w:eastAsia="仿宋_GB2312" w:hAnsi="仿宋_GB2312" w:cs="仿宋_GB2312" w:hint="eastAsia"/>
          <w:sz w:val="32"/>
          <w:szCs w:val="32"/>
        </w:rPr>
        <w:t>②</w:t>
      </w:r>
    </w:p>
    <w:p w:rsidR="00C90E4D" w:rsidRDefault="00C90E4D" w:rsidP="00C90E4D">
      <w:pPr>
        <w:widowControl/>
        <w:spacing w:line="500" w:lineRule="exact"/>
        <w:ind w:firstLineChars="448" w:firstLine="1619"/>
        <w:rPr>
          <w:rFonts w:ascii="黑体" w:eastAsia="黑体" w:hAnsi="黑体" w:cs="Arial" w:hint="eastAsia"/>
          <w:b/>
          <w:color w:val="000000"/>
          <w:kern w:val="0"/>
          <w:sz w:val="36"/>
          <w:szCs w:val="36"/>
        </w:rPr>
      </w:pPr>
      <w:r>
        <w:rPr>
          <w:rFonts w:ascii="黑体" w:eastAsia="黑体" w:hAnsi="黑体" w:cs="Arial" w:hint="eastAsia"/>
          <w:b/>
          <w:color w:val="000000"/>
          <w:kern w:val="0"/>
          <w:sz w:val="36"/>
          <w:szCs w:val="36"/>
        </w:rPr>
        <w:t>关于进一步完善参加“三支一扶”计划</w:t>
      </w:r>
    </w:p>
    <w:p w:rsidR="00C90E4D" w:rsidRDefault="00C90E4D" w:rsidP="00C90E4D">
      <w:pPr>
        <w:widowControl/>
        <w:spacing w:line="500" w:lineRule="exact"/>
        <w:ind w:firstLineChars="198" w:firstLine="716"/>
        <w:rPr>
          <w:rFonts w:ascii="黑体" w:eastAsia="黑体" w:hAnsi="黑体" w:hint="eastAsia"/>
          <w:b/>
          <w:sz w:val="36"/>
          <w:szCs w:val="36"/>
        </w:rPr>
      </w:pPr>
      <w:r>
        <w:rPr>
          <w:rFonts w:ascii="黑体" w:eastAsia="黑体" w:hAnsi="黑体" w:cs="Arial" w:hint="eastAsia"/>
          <w:b/>
          <w:color w:val="000000"/>
          <w:kern w:val="0"/>
          <w:sz w:val="36"/>
          <w:szCs w:val="36"/>
        </w:rPr>
        <w:t>等服务基层项目高校毕业生有关就业政策的通知</w:t>
      </w:r>
    </w:p>
    <w:p w:rsidR="00C90E4D" w:rsidRDefault="00C90E4D" w:rsidP="00C90E4D">
      <w:pPr>
        <w:widowControl/>
        <w:spacing w:line="500" w:lineRule="exact"/>
        <w:ind w:firstLineChars="800" w:firstLine="2560"/>
        <w:jc w:val="left"/>
        <w:rPr>
          <w:rFonts w:ascii="仿宋" w:eastAsia="仿宋" w:hAnsi="仿宋" w:cs="Arial" w:hint="eastAsia"/>
          <w:kern w:val="0"/>
          <w:sz w:val="32"/>
          <w:szCs w:val="32"/>
        </w:rPr>
      </w:pPr>
      <w:r>
        <w:rPr>
          <w:rFonts w:ascii="仿宋" w:eastAsia="仿宋" w:hAnsi="仿宋" w:cs="Arial" w:hint="eastAsia"/>
          <w:kern w:val="0"/>
          <w:sz w:val="32"/>
          <w:szCs w:val="32"/>
        </w:rPr>
        <w:t>闽人发〔2009〕221号</w:t>
      </w:r>
    </w:p>
    <w:p w:rsidR="00C90E4D" w:rsidRDefault="00C90E4D" w:rsidP="00C90E4D">
      <w:pPr>
        <w:widowControl/>
        <w:spacing w:line="500" w:lineRule="exact"/>
        <w:jc w:val="left"/>
        <w:rPr>
          <w:rFonts w:ascii="仿宋" w:eastAsia="仿宋" w:hAnsi="仿宋" w:cs="Arial" w:hint="eastAsia"/>
          <w:kern w:val="0"/>
          <w:sz w:val="32"/>
          <w:szCs w:val="32"/>
        </w:rPr>
      </w:pPr>
      <w:r>
        <w:rPr>
          <w:rFonts w:ascii="仿宋" w:eastAsia="仿宋" w:hAnsi="仿宋" w:cs="Arial" w:hint="eastAsia"/>
          <w:kern w:val="0"/>
          <w:sz w:val="32"/>
          <w:szCs w:val="32"/>
        </w:rPr>
        <w:t>各市、县(区)人事局，各有关市、县(区)“三支一扶”办：</w:t>
      </w:r>
    </w:p>
    <w:p w:rsidR="00C90E4D" w:rsidRDefault="00C90E4D" w:rsidP="00C90E4D">
      <w:pPr>
        <w:widowControl/>
        <w:spacing w:line="500" w:lineRule="exact"/>
        <w:ind w:firstLine="560"/>
        <w:jc w:val="left"/>
        <w:rPr>
          <w:rFonts w:ascii="仿宋" w:eastAsia="仿宋" w:hAnsi="仿宋" w:cs="Arial" w:hint="eastAsia"/>
          <w:kern w:val="0"/>
          <w:sz w:val="32"/>
          <w:szCs w:val="32"/>
        </w:rPr>
      </w:pPr>
      <w:r>
        <w:rPr>
          <w:rFonts w:ascii="仿宋" w:eastAsia="仿宋" w:hAnsi="仿宋" w:cs="Arial" w:hint="eastAsia"/>
          <w:kern w:val="0"/>
          <w:sz w:val="32"/>
          <w:szCs w:val="32"/>
        </w:rPr>
        <w:t>根据中组部、</w:t>
      </w:r>
      <w:proofErr w:type="gramStart"/>
      <w:r>
        <w:rPr>
          <w:rFonts w:ascii="仿宋" w:eastAsia="仿宋" w:hAnsi="仿宋" w:cs="Arial" w:hint="eastAsia"/>
          <w:kern w:val="0"/>
          <w:sz w:val="32"/>
          <w:szCs w:val="32"/>
        </w:rPr>
        <w:t>人社部</w:t>
      </w:r>
      <w:proofErr w:type="gramEnd"/>
      <w:r>
        <w:rPr>
          <w:rFonts w:ascii="仿宋" w:eastAsia="仿宋" w:hAnsi="仿宋" w:cs="Arial" w:hint="eastAsia"/>
          <w:kern w:val="0"/>
          <w:sz w:val="32"/>
          <w:szCs w:val="32"/>
        </w:rPr>
        <w:t>等五部门《关于统筹实施引导高校毕业生到农村基层服务项目工作的通知》（</w:t>
      </w:r>
      <w:proofErr w:type="gramStart"/>
      <w:r>
        <w:rPr>
          <w:rFonts w:ascii="仿宋" w:eastAsia="仿宋" w:hAnsi="仿宋" w:cs="Arial" w:hint="eastAsia"/>
          <w:kern w:val="0"/>
          <w:sz w:val="32"/>
          <w:szCs w:val="32"/>
        </w:rPr>
        <w:t>人社部</w:t>
      </w:r>
      <w:proofErr w:type="gramEnd"/>
      <w:r>
        <w:rPr>
          <w:rFonts w:ascii="仿宋" w:eastAsia="仿宋" w:hAnsi="仿宋" w:cs="Arial" w:hint="eastAsia"/>
          <w:kern w:val="0"/>
          <w:sz w:val="32"/>
          <w:szCs w:val="32"/>
        </w:rPr>
        <w:t>发[2009]42号）和省委办公厅、省政府办公厅《关于组织开展福建省高校毕业生到农村基层从事支教、支农、支医和扶贫工作的通知》（闽委办[2006]73号）精神，为进一步做好我省参加“三支一扶”计划等服务基层项目高校毕业生的就业政策落实和就业服务工作，加强我省农村基层人才队伍建设，建立引导和鼓励高校毕业生面向基层就业的长效工作机制，现就参加“三支一扶”计划等服务基层项目高校毕业生有关就业政策通知如下：</w:t>
      </w:r>
    </w:p>
    <w:p w:rsidR="00C90E4D" w:rsidRDefault="00C90E4D" w:rsidP="00C90E4D">
      <w:pPr>
        <w:widowControl/>
        <w:spacing w:line="500" w:lineRule="exact"/>
        <w:ind w:firstLineChars="200" w:firstLine="640"/>
        <w:jc w:val="left"/>
        <w:rPr>
          <w:rFonts w:ascii="仿宋" w:eastAsia="仿宋" w:hAnsi="仿宋" w:cs="Arial" w:hint="eastAsia"/>
          <w:kern w:val="0"/>
          <w:sz w:val="32"/>
          <w:szCs w:val="32"/>
        </w:rPr>
      </w:pPr>
      <w:r>
        <w:rPr>
          <w:rFonts w:ascii="仿宋" w:eastAsia="仿宋" w:hAnsi="仿宋" w:cs="Arial" w:hint="eastAsia"/>
          <w:kern w:val="0"/>
          <w:sz w:val="32"/>
          <w:szCs w:val="32"/>
        </w:rPr>
        <w:t>一、服务基层项目主要包括：福建省级和设区市级高校毕业生“三支一扶”计划、福建省高校毕业生服务社区计划、福建省大学生志愿服务欠发达地区计划、大学生志愿服务西部计划（含研究生支教团）。</w:t>
      </w:r>
    </w:p>
    <w:p w:rsidR="00C90E4D" w:rsidRDefault="00C90E4D" w:rsidP="00C90E4D">
      <w:pPr>
        <w:widowControl/>
        <w:spacing w:line="500" w:lineRule="exact"/>
        <w:ind w:firstLineChars="200" w:firstLine="640"/>
        <w:jc w:val="left"/>
        <w:rPr>
          <w:rFonts w:ascii="仿宋" w:eastAsia="仿宋" w:hAnsi="仿宋" w:cs="Arial" w:hint="eastAsia"/>
          <w:kern w:val="0"/>
          <w:sz w:val="32"/>
          <w:szCs w:val="32"/>
        </w:rPr>
      </w:pPr>
      <w:r>
        <w:rPr>
          <w:rFonts w:ascii="仿宋" w:eastAsia="仿宋" w:hAnsi="仿宋" w:cs="Arial" w:hint="eastAsia"/>
          <w:kern w:val="0"/>
          <w:sz w:val="32"/>
          <w:szCs w:val="32"/>
        </w:rPr>
        <w:t>二、参加服务基层项目服务期为两年及以上期满考核合格的高校毕业生报考省、设区市公务员的，笔试总分加3分，</w:t>
      </w:r>
      <w:r>
        <w:rPr>
          <w:rFonts w:ascii="仿宋" w:eastAsia="仿宋" w:hAnsi="仿宋" w:cs="Arial" w:hint="eastAsia"/>
          <w:kern w:val="0"/>
          <w:sz w:val="32"/>
          <w:szCs w:val="32"/>
        </w:rPr>
        <w:lastRenderedPageBreak/>
        <w:t>报考县（市、区）、乡（镇）公务员的，笔试总分加5分。参加服务基层项目服务期限为一年，期满考核合格的高校毕业生限报考县（市、区）、乡（镇）公务员，笔试总分加5分。</w:t>
      </w:r>
    </w:p>
    <w:p w:rsidR="00C90E4D" w:rsidRDefault="00C90E4D" w:rsidP="00C90E4D">
      <w:pPr>
        <w:widowControl/>
        <w:spacing w:line="500" w:lineRule="exact"/>
        <w:ind w:firstLineChars="200" w:firstLine="640"/>
        <w:jc w:val="left"/>
        <w:rPr>
          <w:rFonts w:ascii="仿宋" w:eastAsia="仿宋" w:hAnsi="仿宋" w:cs="Arial" w:hint="eastAsia"/>
          <w:kern w:val="0"/>
          <w:sz w:val="32"/>
          <w:szCs w:val="32"/>
        </w:rPr>
      </w:pPr>
      <w:r>
        <w:rPr>
          <w:rFonts w:ascii="仿宋" w:eastAsia="仿宋" w:hAnsi="仿宋" w:cs="Arial" w:hint="eastAsia"/>
          <w:kern w:val="0"/>
          <w:sz w:val="32"/>
          <w:szCs w:val="32"/>
        </w:rPr>
        <w:t>三、参加服务基层项目服务期为两年及以上期满考核合格的高校毕业生三年内报考我省事业单位工作人员招聘考试，既可按有两年以上基层工作经验报考，也可按应届毕业生身份报考。</w:t>
      </w:r>
    </w:p>
    <w:p w:rsidR="00C90E4D" w:rsidRDefault="00C90E4D" w:rsidP="00C90E4D">
      <w:pPr>
        <w:widowControl/>
        <w:spacing w:line="500" w:lineRule="exact"/>
        <w:ind w:firstLineChars="200" w:firstLine="640"/>
        <w:jc w:val="left"/>
        <w:rPr>
          <w:rFonts w:ascii="仿宋" w:eastAsia="仿宋" w:hAnsi="仿宋" w:cs="Arial" w:hint="eastAsia"/>
          <w:kern w:val="0"/>
          <w:sz w:val="32"/>
          <w:szCs w:val="32"/>
        </w:rPr>
      </w:pPr>
      <w:r>
        <w:rPr>
          <w:rFonts w:ascii="仿宋" w:eastAsia="仿宋" w:hAnsi="仿宋" w:cs="Arial" w:hint="eastAsia"/>
          <w:kern w:val="0"/>
          <w:sz w:val="32"/>
          <w:szCs w:val="32"/>
        </w:rPr>
        <w:t>四、参加服务基层项目服务期为两年及以上期满考核合格的高校毕业生报考省、设区市事业单位的，笔试总分加3分，报考县（市、区）、乡（镇）事业单位的，笔试总分加5分。参加服务基层项目服务期限为一年，期满考核合格的高校毕业生限报考县（市、区）、乡（镇）事业单位，笔试总分加5分。</w:t>
      </w:r>
    </w:p>
    <w:p w:rsidR="00C90E4D" w:rsidRDefault="00C90E4D" w:rsidP="00C90E4D">
      <w:pPr>
        <w:widowControl/>
        <w:spacing w:line="500" w:lineRule="exact"/>
        <w:ind w:firstLineChars="200" w:firstLine="640"/>
        <w:jc w:val="left"/>
        <w:rPr>
          <w:rFonts w:ascii="仿宋" w:eastAsia="仿宋" w:hAnsi="仿宋" w:cs="Arial" w:hint="eastAsia"/>
          <w:kern w:val="0"/>
          <w:sz w:val="32"/>
          <w:szCs w:val="32"/>
        </w:rPr>
      </w:pPr>
      <w:r>
        <w:rPr>
          <w:rFonts w:ascii="仿宋" w:eastAsia="仿宋" w:hAnsi="仿宋" w:cs="Arial" w:hint="eastAsia"/>
          <w:kern w:val="0"/>
          <w:sz w:val="32"/>
          <w:szCs w:val="32"/>
        </w:rPr>
        <w:t>五、参加服务基层项目服务期为两年及以上期满考核合格并愿意继续在我省农村基层工作的毕业生，在我省乡（镇）事业单位编制内新增工作人员时，可免于参加统一招考，由接收单位直接报县（市、区）人事部门办理事业单位人员聘用相关手续。对于参加我省高校毕业生服务社区计划服务期满考核合格并愿意留在服务县（市、区）街道（镇）工作的毕业生，由服务社区所在县（市、区）人事部门根据具体情况选聘在相关街道（镇）所属有空编的事业单位工作。</w:t>
      </w:r>
    </w:p>
    <w:p w:rsidR="00C90E4D" w:rsidRDefault="00C90E4D" w:rsidP="00C90E4D">
      <w:pPr>
        <w:widowControl/>
        <w:spacing w:line="500" w:lineRule="exact"/>
        <w:ind w:firstLineChars="200" w:firstLine="640"/>
        <w:jc w:val="left"/>
        <w:rPr>
          <w:rFonts w:ascii="仿宋" w:eastAsia="仿宋" w:hAnsi="仿宋" w:cs="Arial" w:hint="eastAsia"/>
          <w:kern w:val="0"/>
          <w:sz w:val="32"/>
          <w:szCs w:val="32"/>
        </w:rPr>
      </w:pPr>
      <w:r>
        <w:rPr>
          <w:rFonts w:ascii="仿宋" w:eastAsia="仿宋" w:hAnsi="仿宋" w:cs="Arial" w:hint="eastAsia"/>
          <w:kern w:val="0"/>
          <w:sz w:val="32"/>
          <w:szCs w:val="32"/>
        </w:rPr>
        <w:t>六、参加服务基层项目服务期为两年及以上期满考核合格的毕业生可报考面向我省参加服务基层项目服务期满考核合格高校毕业生的公务员和事业单位的专门职位。参加服务基层项目服务期限为一年，期满考核合格的高校毕业生限报考县（市、区）、乡（镇）公务员和事业单位专门职位。</w:t>
      </w:r>
    </w:p>
    <w:p w:rsidR="00C90E4D" w:rsidRDefault="00C90E4D" w:rsidP="00C90E4D">
      <w:pPr>
        <w:widowControl/>
        <w:spacing w:line="500" w:lineRule="exact"/>
        <w:ind w:firstLineChars="200" w:firstLine="640"/>
        <w:jc w:val="left"/>
        <w:rPr>
          <w:rFonts w:ascii="仿宋" w:eastAsia="仿宋" w:hAnsi="仿宋" w:cs="Arial" w:hint="eastAsia"/>
          <w:kern w:val="0"/>
          <w:sz w:val="32"/>
          <w:szCs w:val="32"/>
        </w:rPr>
      </w:pPr>
      <w:r>
        <w:rPr>
          <w:rFonts w:ascii="仿宋" w:eastAsia="仿宋" w:hAnsi="仿宋" w:cs="Arial" w:hint="eastAsia"/>
          <w:kern w:val="0"/>
          <w:sz w:val="32"/>
          <w:szCs w:val="32"/>
        </w:rPr>
        <w:lastRenderedPageBreak/>
        <w:t>七、凡通过享受政策待遇，被录（聘）为公务员和事业单位工作人员的服务基层项目高校毕业生，不再享受报考公务员和事业单位加分和专门职位招考优惠政策。</w:t>
      </w:r>
    </w:p>
    <w:p w:rsidR="00C90E4D" w:rsidRDefault="00C90E4D" w:rsidP="00C90E4D">
      <w:pPr>
        <w:widowControl/>
        <w:spacing w:line="500" w:lineRule="exact"/>
        <w:ind w:firstLineChars="200" w:firstLine="640"/>
        <w:jc w:val="left"/>
        <w:rPr>
          <w:rFonts w:ascii="仿宋" w:eastAsia="仿宋" w:hAnsi="仿宋" w:cs="Arial" w:hint="eastAsia"/>
          <w:kern w:val="0"/>
          <w:sz w:val="32"/>
          <w:szCs w:val="32"/>
        </w:rPr>
      </w:pPr>
      <w:r>
        <w:rPr>
          <w:rFonts w:ascii="仿宋" w:eastAsia="仿宋" w:hAnsi="仿宋" w:cs="Arial" w:hint="eastAsia"/>
          <w:kern w:val="0"/>
          <w:sz w:val="32"/>
          <w:szCs w:val="32"/>
        </w:rPr>
        <w:t>八、本通知从印发之日起执行，参加省外组织实施的上述服务基层项目福建生源高校毕业生参照执行。</w:t>
      </w:r>
    </w:p>
    <w:p w:rsidR="00C90E4D" w:rsidRDefault="00C90E4D" w:rsidP="00C90E4D">
      <w:pPr>
        <w:widowControl/>
        <w:spacing w:line="500" w:lineRule="exact"/>
        <w:ind w:firstLine="560"/>
        <w:jc w:val="left"/>
        <w:rPr>
          <w:rFonts w:ascii="仿宋" w:eastAsia="仿宋" w:hAnsi="仿宋" w:cs="Arial" w:hint="eastAsia"/>
          <w:kern w:val="0"/>
          <w:sz w:val="32"/>
          <w:szCs w:val="32"/>
        </w:rPr>
      </w:pPr>
      <w:r>
        <w:rPr>
          <w:rFonts w:ascii="宋体" w:eastAsia="仿宋" w:hAnsi="宋体" w:cs="Arial" w:hint="eastAsia"/>
          <w:kern w:val="0"/>
          <w:sz w:val="32"/>
          <w:szCs w:val="32"/>
        </w:rPr>
        <w:t>  </w:t>
      </w:r>
      <w:r>
        <w:rPr>
          <w:rFonts w:ascii="仿宋" w:eastAsia="仿宋" w:hAnsi="仿宋" w:cs="Arial" w:hint="eastAsia"/>
          <w:kern w:val="0"/>
          <w:sz w:val="32"/>
          <w:szCs w:val="32"/>
        </w:rPr>
        <w:t xml:space="preserve">                               福建省公务员局</w:t>
      </w:r>
    </w:p>
    <w:p w:rsidR="00C90E4D" w:rsidRDefault="00C90E4D" w:rsidP="00C90E4D">
      <w:pPr>
        <w:widowControl/>
        <w:spacing w:line="500" w:lineRule="exact"/>
        <w:ind w:firstLineChars="1425" w:firstLine="4560"/>
        <w:jc w:val="left"/>
        <w:rPr>
          <w:rFonts w:ascii="仿宋" w:eastAsia="仿宋" w:hAnsi="仿宋" w:cs="Arial" w:hint="eastAsia"/>
          <w:kern w:val="0"/>
          <w:sz w:val="32"/>
          <w:szCs w:val="32"/>
        </w:rPr>
      </w:pPr>
      <w:r>
        <w:rPr>
          <w:rFonts w:ascii="仿宋" w:eastAsia="仿宋" w:hAnsi="仿宋" w:cs="Arial" w:hint="eastAsia"/>
          <w:kern w:val="0"/>
          <w:sz w:val="32"/>
          <w:szCs w:val="32"/>
        </w:rPr>
        <w:t>福建省人力资源开发办公室</w:t>
      </w:r>
    </w:p>
    <w:p w:rsidR="00C90E4D" w:rsidRDefault="00C90E4D" w:rsidP="00C90E4D">
      <w:pPr>
        <w:widowControl/>
        <w:spacing w:line="500" w:lineRule="exact"/>
        <w:ind w:firstLineChars="350" w:firstLine="1120"/>
        <w:jc w:val="left"/>
        <w:rPr>
          <w:rFonts w:ascii="仿宋" w:eastAsia="仿宋" w:hAnsi="仿宋" w:cs="Arial" w:hint="eastAsia"/>
          <w:kern w:val="0"/>
          <w:sz w:val="32"/>
          <w:szCs w:val="32"/>
        </w:rPr>
      </w:pPr>
      <w:r>
        <w:rPr>
          <w:rFonts w:ascii="仿宋" w:eastAsia="仿宋" w:hAnsi="仿宋" w:cs="Arial" w:hint="eastAsia"/>
          <w:kern w:val="0"/>
          <w:sz w:val="32"/>
          <w:szCs w:val="32"/>
        </w:rPr>
        <w:t>福建省高校毕业生“三支一扶”工作协调管理办公室</w:t>
      </w:r>
    </w:p>
    <w:p w:rsidR="00C90E4D" w:rsidRDefault="00C90E4D" w:rsidP="00C90E4D">
      <w:pPr>
        <w:widowControl/>
        <w:spacing w:line="500" w:lineRule="exact"/>
        <w:ind w:firstLineChars="1500" w:firstLine="4800"/>
        <w:jc w:val="left"/>
        <w:rPr>
          <w:rFonts w:ascii="仿宋" w:eastAsia="仿宋" w:hAnsi="仿宋" w:cs="Arial" w:hint="eastAsia"/>
          <w:kern w:val="0"/>
          <w:sz w:val="32"/>
          <w:szCs w:val="32"/>
        </w:rPr>
      </w:pPr>
      <w:r>
        <w:rPr>
          <w:rFonts w:ascii="仿宋" w:eastAsia="仿宋" w:hAnsi="仿宋" w:cs="Arial" w:hint="eastAsia"/>
          <w:kern w:val="0"/>
          <w:sz w:val="32"/>
          <w:szCs w:val="32"/>
        </w:rPr>
        <w:t>二○○九年九月二十五日</w:t>
      </w:r>
    </w:p>
    <w:p w:rsidR="00C90E4D" w:rsidRDefault="00C90E4D" w:rsidP="00C90E4D">
      <w:pPr>
        <w:shd w:val="solid" w:color="FAFAFA" w:fill="auto"/>
        <w:autoSpaceDN w:val="0"/>
        <w:spacing w:line="520" w:lineRule="exact"/>
        <w:rPr>
          <w:rFonts w:ascii="仿宋" w:eastAsia="仿宋" w:hAnsi="仿宋" w:hint="eastAsia"/>
          <w:sz w:val="32"/>
          <w:szCs w:val="32"/>
        </w:rPr>
      </w:pPr>
      <w:r>
        <w:rPr>
          <w:rFonts w:ascii="仿宋_GB2312" w:eastAsia="仿宋_GB2312" w:hAnsi="仿宋_GB2312" w:cs="仿宋_GB2312" w:hint="eastAsia"/>
          <w:sz w:val="32"/>
          <w:szCs w:val="32"/>
        </w:rPr>
        <w:t>③</w:t>
      </w:r>
      <w:r>
        <w:rPr>
          <w:rFonts w:ascii="仿宋" w:eastAsia="仿宋" w:hAnsi="仿宋" w:hint="eastAsia"/>
          <w:sz w:val="32"/>
          <w:szCs w:val="32"/>
        </w:rPr>
        <w:t xml:space="preserve"> </w:t>
      </w:r>
    </w:p>
    <w:p w:rsidR="00C90E4D" w:rsidRDefault="00C90E4D" w:rsidP="00C90E4D">
      <w:pPr>
        <w:spacing w:line="520" w:lineRule="exact"/>
        <w:jc w:val="center"/>
        <w:rPr>
          <w:rFonts w:ascii="黑体" w:eastAsia="黑体" w:hAnsi="黑体" w:hint="eastAsia"/>
          <w:b/>
          <w:sz w:val="36"/>
          <w:szCs w:val="36"/>
        </w:rPr>
      </w:pPr>
      <w:r>
        <w:rPr>
          <w:rFonts w:ascii="黑体" w:eastAsia="黑体" w:hAnsi="黑体" w:hint="eastAsia"/>
          <w:b/>
          <w:sz w:val="36"/>
          <w:szCs w:val="36"/>
        </w:rPr>
        <w:t>关于农村独女户、二女户女儿</w:t>
      </w:r>
    </w:p>
    <w:p w:rsidR="00C90E4D" w:rsidRDefault="00C90E4D" w:rsidP="00C90E4D">
      <w:pPr>
        <w:spacing w:line="520" w:lineRule="exact"/>
        <w:jc w:val="center"/>
        <w:rPr>
          <w:rFonts w:ascii="黑体" w:eastAsia="黑体" w:hAnsi="黑体" w:hint="eastAsia"/>
          <w:b/>
          <w:sz w:val="36"/>
          <w:szCs w:val="36"/>
        </w:rPr>
      </w:pPr>
      <w:r>
        <w:rPr>
          <w:rFonts w:ascii="黑体" w:eastAsia="黑体" w:hAnsi="黑体" w:hint="eastAsia"/>
          <w:b/>
          <w:sz w:val="36"/>
          <w:szCs w:val="36"/>
        </w:rPr>
        <w:t>在参加事业单位招聘时给予加分的通知</w:t>
      </w:r>
    </w:p>
    <w:p w:rsidR="00C90E4D" w:rsidRDefault="00C90E4D" w:rsidP="00C90E4D">
      <w:pPr>
        <w:widowControl/>
        <w:spacing w:line="520" w:lineRule="exact"/>
        <w:jc w:val="center"/>
        <w:rPr>
          <w:rFonts w:ascii="仿宋" w:eastAsia="仿宋" w:hAnsi="仿宋" w:hint="eastAsia"/>
          <w:sz w:val="32"/>
          <w:szCs w:val="32"/>
        </w:rPr>
      </w:pPr>
      <w:proofErr w:type="gramStart"/>
      <w:r>
        <w:rPr>
          <w:rFonts w:ascii="仿宋" w:eastAsia="仿宋" w:hAnsi="仿宋" w:hint="eastAsia"/>
          <w:sz w:val="32"/>
          <w:szCs w:val="32"/>
        </w:rPr>
        <w:t>莆</w:t>
      </w:r>
      <w:proofErr w:type="gramEnd"/>
      <w:r>
        <w:rPr>
          <w:rFonts w:ascii="仿宋" w:eastAsia="仿宋" w:hAnsi="仿宋" w:hint="eastAsia"/>
          <w:sz w:val="32"/>
          <w:szCs w:val="32"/>
        </w:rPr>
        <w:t>政办〔2012〕225号</w:t>
      </w:r>
    </w:p>
    <w:p w:rsidR="00C90E4D" w:rsidRDefault="00C90E4D" w:rsidP="00C90E4D">
      <w:pPr>
        <w:spacing w:line="520" w:lineRule="exact"/>
        <w:rPr>
          <w:rFonts w:ascii="仿宋" w:eastAsia="仿宋" w:hAnsi="仿宋" w:hint="eastAsia"/>
          <w:sz w:val="32"/>
          <w:szCs w:val="32"/>
        </w:rPr>
      </w:pPr>
      <w:r>
        <w:rPr>
          <w:rFonts w:ascii="仿宋" w:eastAsia="仿宋" w:hAnsi="仿宋" w:hint="eastAsia"/>
          <w:sz w:val="32"/>
          <w:szCs w:val="32"/>
        </w:rPr>
        <w:t>各县（区）人民政府（管委会）、市直有关单位：</w:t>
      </w:r>
    </w:p>
    <w:p w:rsidR="00C90E4D" w:rsidRDefault="00C90E4D" w:rsidP="00C90E4D">
      <w:pPr>
        <w:spacing w:line="520" w:lineRule="exact"/>
        <w:ind w:firstLineChars="200" w:firstLine="640"/>
        <w:rPr>
          <w:rFonts w:ascii="仿宋" w:eastAsia="仿宋" w:hAnsi="仿宋" w:hint="eastAsia"/>
          <w:sz w:val="32"/>
          <w:szCs w:val="32"/>
        </w:rPr>
      </w:pPr>
      <w:r>
        <w:rPr>
          <w:rFonts w:ascii="仿宋" w:eastAsia="仿宋" w:hAnsi="仿宋" w:hint="eastAsia"/>
          <w:sz w:val="32"/>
          <w:szCs w:val="32"/>
        </w:rPr>
        <w:t>为认真贯彻落实省委、省政府《关于实施“生育文明·幸福家庭”促进计划的意见》（闽委办〔2012〕73号），完善计划生育利益导向机制，提高农村独女户、二女户的待遇，体现各级政府对计生光荣户的关心和关怀。根据市委会议纪要[2012]25号和市长办公会议纪要[2012]22号精神，决定市、县（区、管委会）向社会招聘事业单位工作人员时，给予莆田籍的农村独女户、二女</w:t>
      </w:r>
      <w:proofErr w:type="gramStart"/>
      <w:r>
        <w:rPr>
          <w:rFonts w:ascii="仿宋" w:eastAsia="仿宋" w:hAnsi="仿宋" w:hint="eastAsia"/>
          <w:sz w:val="32"/>
          <w:szCs w:val="32"/>
        </w:rPr>
        <w:t>户女儿</w:t>
      </w:r>
      <w:proofErr w:type="gramEnd"/>
      <w:r>
        <w:rPr>
          <w:rFonts w:ascii="仿宋" w:eastAsia="仿宋" w:hAnsi="仿宋" w:hint="eastAsia"/>
          <w:sz w:val="32"/>
          <w:szCs w:val="32"/>
        </w:rPr>
        <w:t>笔试成绩分别加4分、2分并计入总分的待遇。</w:t>
      </w:r>
    </w:p>
    <w:p w:rsidR="00C90E4D" w:rsidRDefault="00C90E4D" w:rsidP="00C90E4D">
      <w:pPr>
        <w:spacing w:line="520" w:lineRule="exact"/>
        <w:ind w:firstLineChars="200" w:firstLine="640"/>
        <w:rPr>
          <w:rFonts w:ascii="仿宋" w:eastAsia="仿宋" w:hAnsi="仿宋" w:hint="eastAsia"/>
          <w:sz w:val="32"/>
          <w:szCs w:val="32"/>
        </w:rPr>
      </w:pPr>
      <w:r>
        <w:rPr>
          <w:rFonts w:ascii="仿宋" w:eastAsia="仿宋" w:hAnsi="仿宋" w:hint="eastAsia"/>
          <w:sz w:val="32"/>
          <w:szCs w:val="32"/>
        </w:rPr>
        <w:t>各级各部门要深入贯彻落实市委、市政府有关计生优惠</w:t>
      </w:r>
      <w:r>
        <w:rPr>
          <w:rFonts w:ascii="仿宋" w:eastAsia="仿宋" w:hAnsi="仿宋" w:hint="eastAsia"/>
          <w:sz w:val="32"/>
          <w:szCs w:val="32"/>
        </w:rPr>
        <w:lastRenderedPageBreak/>
        <w:t>政策，结合本地本单位实际，制定更多有利于计生户子女成长的优惠政策，更好地发挥计生利益导向作用，切实转变旧的婚育观念，推动我市人口计生工作上新水平。</w:t>
      </w:r>
    </w:p>
    <w:p w:rsidR="00C90E4D" w:rsidRDefault="00C90E4D" w:rsidP="00C90E4D">
      <w:pPr>
        <w:spacing w:line="520" w:lineRule="exact"/>
        <w:ind w:right="480" w:firstLineChars="200" w:firstLine="640"/>
        <w:jc w:val="right"/>
        <w:rPr>
          <w:rFonts w:ascii="仿宋" w:eastAsia="仿宋" w:hAnsi="仿宋" w:hint="eastAsia"/>
          <w:sz w:val="32"/>
          <w:szCs w:val="32"/>
        </w:rPr>
      </w:pPr>
      <w:r>
        <w:rPr>
          <w:rFonts w:ascii="仿宋" w:eastAsia="仿宋" w:hAnsi="仿宋" w:hint="eastAsia"/>
          <w:sz w:val="32"/>
          <w:szCs w:val="32"/>
        </w:rPr>
        <w:t>莆田市人民政府办公室</w:t>
      </w:r>
    </w:p>
    <w:p w:rsidR="00C90E4D" w:rsidRDefault="00C90E4D" w:rsidP="00C90E4D">
      <w:pPr>
        <w:spacing w:line="520" w:lineRule="exact"/>
        <w:ind w:right="640" w:firstLineChars="200" w:firstLine="640"/>
        <w:jc w:val="right"/>
        <w:rPr>
          <w:rFonts w:ascii="仿宋" w:eastAsia="仿宋" w:hAnsi="仿宋" w:hint="eastAsia"/>
          <w:sz w:val="32"/>
          <w:szCs w:val="32"/>
        </w:rPr>
      </w:pPr>
      <w:r>
        <w:rPr>
          <w:rFonts w:ascii="仿宋" w:eastAsia="仿宋" w:hAnsi="仿宋" w:hint="eastAsia"/>
          <w:sz w:val="32"/>
          <w:szCs w:val="32"/>
        </w:rPr>
        <w:t>2012年11月20日</w:t>
      </w:r>
    </w:p>
    <w:p w:rsidR="00C90E4D" w:rsidRDefault="00C90E4D" w:rsidP="00C90E4D">
      <w:pPr>
        <w:spacing w:line="520" w:lineRule="exact"/>
        <w:ind w:right="640" w:firstLineChars="200" w:firstLine="640"/>
        <w:jc w:val="right"/>
        <w:rPr>
          <w:rFonts w:ascii="仿宋" w:eastAsia="仿宋" w:hAnsi="仿宋" w:hint="eastAsia"/>
          <w:sz w:val="32"/>
          <w:szCs w:val="32"/>
        </w:rPr>
      </w:pPr>
    </w:p>
    <w:p w:rsidR="00C90E4D" w:rsidRDefault="00C90E4D" w:rsidP="00C90E4D">
      <w:pPr>
        <w:spacing w:line="520" w:lineRule="exact"/>
        <w:ind w:right="640" w:firstLineChars="200" w:firstLine="640"/>
        <w:jc w:val="right"/>
        <w:rPr>
          <w:rFonts w:ascii="仿宋" w:eastAsia="仿宋" w:hAnsi="仿宋" w:hint="eastAsia"/>
          <w:sz w:val="32"/>
          <w:szCs w:val="32"/>
        </w:rPr>
      </w:pPr>
    </w:p>
    <w:p w:rsidR="00C90E4D" w:rsidRDefault="00C90E4D" w:rsidP="00C90E4D">
      <w:pPr>
        <w:spacing w:line="520" w:lineRule="exact"/>
        <w:ind w:right="640" w:firstLineChars="200" w:firstLine="640"/>
        <w:jc w:val="right"/>
        <w:rPr>
          <w:rFonts w:ascii="仿宋" w:eastAsia="仿宋" w:hAnsi="仿宋" w:hint="eastAsia"/>
          <w:sz w:val="32"/>
          <w:szCs w:val="32"/>
        </w:rPr>
      </w:pPr>
    </w:p>
    <w:p w:rsidR="00C90E4D" w:rsidRDefault="00C90E4D" w:rsidP="00C90E4D">
      <w:pPr>
        <w:spacing w:line="520" w:lineRule="exact"/>
        <w:ind w:right="640" w:firstLineChars="200" w:firstLine="640"/>
        <w:jc w:val="right"/>
        <w:rPr>
          <w:rFonts w:ascii="仿宋" w:eastAsia="仿宋" w:hAnsi="仿宋" w:hint="eastAsia"/>
          <w:sz w:val="32"/>
          <w:szCs w:val="32"/>
        </w:rPr>
      </w:pPr>
    </w:p>
    <w:p w:rsidR="00C90E4D" w:rsidRDefault="00C90E4D" w:rsidP="00C90E4D">
      <w:pPr>
        <w:spacing w:line="520" w:lineRule="exact"/>
        <w:ind w:right="640" w:firstLineChars="200" w:firstLine="640"/>
        <w:jc w:val="right"/>
        <w:rPr>
          <w:rFonts w:ascii="仿宋" w:eastAsia="仿宋" w:hAnsi="仿宋" w:hint="eastAsia"/>
          <w:sz w:val="32"/>
          <w:szCs w:val="32"/>
        </w:rPr>
      </w:pPr>
    </w:p>
    <w:p w:rsidR="00C90E4D" w:rsidRDefault="00C90E4D" w:rsidP="00C90E4D">
      <w:pPr>
        <w:spacing w:line="520" w:lineRule="exact"/>
        <w:ind w:right="640" w:firstLineChars="200" w:firstLine="640"/>
        <w:jc w:val="right"/>
        <w:rPr>
          <w:rFonts w:ascii="仿宋" w:eastAsia="仿宋" w:hAnsi="仿宋" w:hint="eastAsia"/>
          <w:sz w:val="32"/>
          <w:szCs w:val="32"/>
        </w:rPr>
      </w:pPr>
    </w:p>
    <w:p w:rsidR="00C90E4D" w:rsidRDefault="00C90E4D" w:rsidP="00C90E4D">
      <w:pPr>
        <w:spacing w:line="520" w:lineRule="exact"/>
        <w:ind w:right="640" w:firstLineChars="200" w:firstLine="640"/>
        <w:jc w:val="right"/>
        <w:rPr>
          <w:rFonts w:ascii="仿宋" w:eastAsia="仿宋" w:hAnsi="仿宋" w:hint="eastAsia"/>
          <w:sz w:val="32"/>
          <w:szCs w:val="32"/>
        </w:rPr>
      </w:pPr>
    </w:p>
    <w:p w:rsidR="00C90E4D" w:rsidRDefault="00C90E4D" w:rsidP="00C90E4D">
      <w:pPr>
        <w:spacing w:line="520" w:lineRule="exact"/>
        <w:ind w:right="640"/>
        <w:jc w:val="left"/>
        <w:rPr>
          <w:rFonts w:ascii="仿宋" w:eastAsia="仿宋" w:hAnsi="仿宋" w:hint="eastAsia"/>
          <w:sz w:val="32"/>
          <w:szCs w:val="32"/>
        </w:rPr>
      </w:pPr>
      <w:r>
        <w:rPr>
          <w:rFonts w:ascii="仿宋_GB2312" w:eastAsia="仿宋_GB2312" w:hAnsi="仿宋_GB2312" w:cs="仿宋_GB2312" w:hint="eastAsia"/>
          <w:sz w:val="32"/>
          <w:szCs w:val="32"/>
        </w:rPr>
        <w:t>④</w:t>
      </w:r>
    </w:p>
    <w:p w:rsidR="00C90E4D" w:rsidRDefault="00C90E4D" w:rsidP="00C90E4D">
      <w:pPr>
        <w:widowControl/>
        <w:spacing w:line="520" w:lineRule="exact"/>
        <w:jc w:val="center"/>
        <w:rPr>
          <w:rFonts w:ascii="黑体" w:eastAsia="黑体" w:hAnsi="黑体" w:cs="黑体" w:hint="eastAsia"/>
          <w:b/>
          <w:bCs/>
          <w:sz w:val="36"/>
          <w:szCs w:val="36"/>
        </w:rPr>
      </w:pPr>
      <w:r>
        <w:rPr>
          <w:rFonts w:ascii="黑体" w:eastAsia="黑体" w:hAnsi="黑体" w:cs="黑体" w:hint="eastAsia"/>
          <w:b/>
          <w:bCs/>
          <w:sz w:val="36"/>
          <w:szCs w:val="36"/>
        </w:rPr>
        <w:t xml:space="preserve">中共莆田市委办公室  市人民政府办公室关于进一  </w:t>
      </w:r>
      <w:proofErr w:type="gramStart"/>
      <w:r>
        <w:rPr>
          <w:rFonts w:ascii="黑体" w:eastAsia="黑体" w:hAnsi="黑体" w:cs="黑体" w:hint="eastAsia"/>
          <w:b/>
          <w:bCs/>
          <w:sz w:val="36"/>
          <w:szCs w:val="36"/>
        </w:rPr>
        <w:t>步做好</w:t>
      </w:r>
      <w:proofErr w:type="gramEnd"/>
      <w:r>
        <w:rPr>
          <w:rFonts w:ascii="黑体" w:eastAsia="黑体" w:hAnsi="黑体" w:cs="黑体" w:hint="eastAsia"/>
          <w:b/>
          <w:bCs/>
          <w:sz w:val="36"/>
          <w:szCs w:val="36"/>
        </w:rPr>
        <w:t>引进人才家属子女就业工作的通知</w:t>
      </w:r>
    </w:p>
    <w:p w:rsidR="00C90E4D" w:rsidRDefault="00C90E4D" w:rsidP="00C90E4D">
      <w:pPr>
        <w:spacing w:line="520" w:lineRule="exact"/>
        <w:jc w:val="center"/>
        <w:rPr>
          <w:rFonts w:ascii="仿宋" w:eastAsia="仿宋" w:hAnsi="仿宋" w:cs="仿宋" w:hint="eastAsia"/>
          <w:sz w:val="30"/>
          <w:szCs w:val="30"/>
        </w:rPr>
      </w:pPr>
      <w:r>
        <w:rPr>
          <w:rFonts w:ascii="仿宋" w:eastAsia="仿宋" w:hAnsi="仿宋" w:cs="仿宋" w:hint="eastAsia"/>
          <w:sz w:val="30"/>
          <w:szCs w:val="30"/>
        </w:rPr>
        <w:t>（</w:t>
      </w:r>
      <w:proofErr w:type="gramStart"/>
      <w:r>
        <w:rPr>
          <w:rFonts w:ascii="仿宋" w:eastAsia="仿宋" w:hAnsi="仿宋" w:cs="仿宋" w:hint="eastAsia"/>
          <w:sz w:val="30"/>
          <w:szCs w:val="30"/>
        </w:rPr>
        <w:t>莆</w:t>
      </w:r>
      <w:proofErr w:type="gramEnd"/>
      <w:r>
        <w:rPr>
          <w:rFonts w:ascii="仿宋" w:eastAsia="仿宋" w:hAnsi="仿宋" w:cs="仿宋" w:hint="eastAsia"/>
          <w:sz w:val="30"/>
          <w:szCs w:val="30"/>
        </w:rPr>
        <w:t>委办〔2010〕64号）</w:t>
      </w:r>
    </w:p>
    <w:p w:rsidR="00C90E4D" w:rsidRDefault="00C90E4D" w:rsidP="00C90E4D">
      <w:pPr>
        <w:spacing w:line="520" w:lineRule="exact"/>
        <w:rPr>
          <w:rFonts w:ascii="仿宋" w:eastAsia="仿宋" w:hAnsi="仿宋" w:cs="仿宋" w:hint="eastAsia"/>
          <w:sz w:val="30"/>
          <w:szCs w:val="30"/>
        </w:rPr>
      </w:pPr>
      <w:r>
        <w:rPr>
          <w:rFonts w:ascii="仿宋" w:eastAsia="仿宋" w:hAnsi="仿宋" w:cs="仿宋" w:hint="eastAsia"/>
          <w:sz w:val="30"/>
          <w:szCs w:val="30"/>
        </w:rPr>
        <w:t>各县区委（工委）、人民政府（管委会），市直有关单位：</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为进一步做好人才引进工作，切实解决引进人才家属子女就业问题，根据国家人事部和省有关部门的规定，结合我市实际情况，现就引进人才家属子女就业工作通知如下：</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1、引进高层次人才的尚未就业家属子发女进入事业单位工作，必须参加公开招聘考试，并符合岗位设置的条件，实行笔试加分政策。具体加分分值（按100分制的笔试成绩加分）为：</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（1）两院院士的家属子女加30分；</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（2）国家“千人计划”专家的属子女加28分；</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（3）国家“863计划”、“973计划”专家组组长、副组长的</w:t>
      </w:r>
      <w:r>
        <w:rPr>
          <w:rFonts w:ascii="仿宋" w:eastAsia="仿宋" w:hAnsi="仿宋" w:cs="仿宋" w:hint="eastAsia"/>
          <w:sz w:val="30"/>
          <w:szCs w:val="30"/>
        </w:rPr>
        <w:lastRenderedPageBreak/>
        <w:t>家属子女加25分；</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（4）国家有</w:t>
      </w:r>
      <w:proofErr w:type="gramStart"/>
      <w:r>
        <w:rPr>
          <w:rFonts w:ascii="仿宋" w:eastAsia="仿宋" w:hAnsi="仿宋" w:cs="仿宋" w:hint="eastAsia"/>
          <w:sz w:val="30"/>
          <w:szCs w:val="30"/>
        </w:rPr>
        <w:t>突贡献</w:t>
      </w:r>
      <w:proofErr w:type="gramEnd"/>
      <w:r>
        <w:rPr>
          <w:rFonts w:ascii="仿宋" w:eastAsia="仿宋" w:hAnsi="仿宋" w:cs="仿宋" w:hint="eastAsia"/>
          <w:sz w:val="30"/>
          <w:szCs w:val="30"/>
        </w:rPr>
        <w:t>的中青年专家、享受国务院特殊津贴专家的家属子女加20分；</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（5）担任国家科技攻关课题负责人、国家重点实验室副主任以上、学术委员会副主任以上、学部委员的教授给专家的家属子女加18分；</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（6）相当于长江学者成就奖的教授专家的家属子女加15分；</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（7）获得相当于国家科技进步三等奖以上、省科技进步二等奖以上的教授级第一完成人的家属子女加10分；</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（8）教授、博士的家属子女加5分；</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加分分值按照就高原则，不重复加分。</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2、引进人才家属、子女已就业的，可按同类性质单位随调，组织人事部门要积极协调相关单位抓好落实。</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3、对家属子女不符合事业单位设置条件的，引进单位可自行聘用，不列入编制内。</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4、莆田学院内现有的教授、博士研究生的家属子女，符合事业单位招考岗位条件要求，具备上述条件可享受同等待遇。</w:t>
      </w:r>
    </w:p>
    <w:p w:rsidR="00C90E4D" w:rsidRDefault="00C90E4D" w:rsidP="00C90E4D">
      <w:pPr>
        <w:spacing w:line="520" w:lineRule="exact"/>
        <w:ind w:firstLineChars="200" w:firstLine="600"/>
        <w:rPr>
          <w:rFonts w:ascii="仿宋" w:eastAsia="仿宋" w:hAnsi="仿宋" w:cs="仿宋" w:hint="eastAsia"/>
          <w:sz w:val="30"/>
          <w:szCs w:val="30"/>
        </w:rPr>
      </w:pPr>
      <w:r>
        <w:rPr>
          <w:rFonts w:ascii="仿宋" w:eastAsia="仿宋" w:hAnsi="仿宋" w:cs="仿宋" w:hint="eastAsia"/>
          <w:sz w:val="30"/>
          <w:szCs w:val="30"/>
        </w:rPr>
        <w:t>5、过去规定与本意见不一致的，按本意见执行。</w:t>
      </w:r>
    </w:p>
    <w:p w:rsidR="00C90E4D" w:rsidRDefault="00C90E4D" w:rsidP="00C90E4D">
      <w:pPr>
        <w:spacing w:line="520" w:lineRule="exact"/>
        <w:ind w:firstLineChars="200" w:firstLine="600"/>
        <w:jc w:val="right"/>
        <w:rPr>
          <w:rFonts w:ascii="仿宋" w:eastAsia="仿宋" w:hAnsi="仿宋" w:cs="仿宋" w:hint="eastAsia"/>
          <w:sz w:val="30"/>
          <w:szCs w:val="30"/>
        </w:rPr>
      </w:pPr>
      <w:r>
        <w:rPr>
          <w:rFonts w:ascii="仿宋" w:eastAsia="仿宋" w:hAnsi="仿宋" w:cs="仿宋" w:hint="eastAsia"/>
          <w:sz w:val="30"/>
          <w:szCs w:val="30"/>
        </w:rPr>
        <w:t>中共莆田市委办公室</w:t>
      </w:r>
    </w:p>
    <w:p w:rsidR="00C90E4D" w:rsidRDefault="00C90E4D" w:rsidP="00C90E4D">
      <w:pPr>
        <w:spacing w:line="520" w:lineRule="exact"/>
        <w:ind w:firstLineChars="200" w:firstLine="600"/>
        <w:jc w:val="right"/>
        <w:rPr>
          <w:rFonts w:ascii="仿宋" w:eastAsia="仿宋" w:hAnsi="仿宋" w:cs="仿宋" w:hint="eastAsia"/>
          <w:sz w:val="30"/>
          <w:szCs w:val="30"/>
        </w:rPr>
      </w:pPr>
      <w:r>
        <w:rPr>
          <w:rFonts w:ascii="仿宋" w:eastAsia="仿宋" w:hAnsi="仿宋" w:cs="仿宋" w:hint="eastAsia"/>
          <w:sz w:val="30"/>
          <w:szCs w:val="30"/>
        </w:rPr>
        <w:t>莆田市人民政府办公室</w:t>
      </w:r>
    </w:p>
    <w:p w:rsidR="00C90E4D" w:rsidRDefault="00C90E4D" w:rsidP="00C90E4D">
      <w:pPr>
        <w:spacing w:line="520" w:lineRule="exact"/>
        <w:ind w:right="640" w:firstLineChars="200" w:firstLine="600"/>
        <w:jc w:val="right"/>
        <w:rPr>
          <w:rFonts w:ascii="仿宋" w:eastAsia="仿宋" w:hAnsi="仿宋" w:hint="eastAsia"/>
          <w:sz w:val="32"/>
          <w:szCs w:val="32"/>
        </w:rPr>
      </w:pPr>
      <w:r>
        <w:rPr>
          <w:rFonts w:ascii="仿宋" w:eastAsia="仿宋" w:hAnsi="仿宋" w:cs="仿宋" w:hint="eastAsia"/>
          <w:sz w:val="30"/>
          <w:szCs w:val="30"/>
        </w:rPr>
        <w:t>2010年11月30日</w:t>
      </w:r>
    </w:p>
    <w:p w:rsidR="00C90E4D" w:rsidRDefault="00C90E4D" w:rsidP="009D2DE3">
      <w:pPr>
        <w:spacing w:line="520" w:lineRule="exact"/>
        <w:rPr>
          <w:rFonts w:ascii="仿宋" w:eastAsia="仿宋" w:hAnsi="仿宋"/>
          <w:sz w:val="32"/>
          <w:szCs w:val="32"/>
        </w:rPr>
      </w:pPr>
      <w:bookmarkStart w:id="0" w:name="_GoBack"/>
      <w:bookmarkEnd w:id="0"/>
    </w:p>
    <w:p w:rsidR="001E565F" w:rsidRPr="009D2DE3" w:rsidRDefault="001E565F"/>
    <w:sectPr w:rsidR="001E565F" w:rsidRPr="009D2DE3">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5724E" w:rsidRDefault="0025724E" w:rsidP="00C90E4D">
      <w:r>
        <w:separator/>
      </w:r>
    </w:p>
  </w:endnote>
  <w:endnote w:type="continuationSeparator" w:id="0">
    <w:p w:rsidR="0025724E" w:rsidRDefault="0025724E" w:rsidP="00C90E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
    <w:panose1 w:val="02010609060101010101"/>
    <w:charset w:val="86"/>
    <w:family w:val="modern"/>
    <w:pitch w:val="fixed"/>
    <w:sig w:usb0="800002BF" w:usb1="38CF7CFA"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仿宋_GB2312">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5724E" w:rsidRDefault="0025724E" w:rsidP="00C90E4D">
      <w:r>
        <w:separator/>
      </w:r>
    </w:p>
  </w:footnote>
  <w:footnote w:type="continuationSeparator" w:id="0">
    <w:p w:rsidR="0025724E" w:rsidRDefault="0025724E" w:rsidP="00C90E4D">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D2DE3"/>
    <w:rsid w:val="001E565F"/>
    <w:rsid w:val="0025724E"/>
    <w:rsid w:val="009D2DE3"/>
    <w:rsid w:val="00C90E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DE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1">
    <w:name w:val="Char1"/>
    <w:basedOn w:val="a"/>
    <w:rsid w:val="009D2DE3"/>
    <w:pPr>
      <w:tabs>
        <w:tab w:val="left" w:pos="0"/>
      </w:tabs>
      <w:spacing w:line="360" w:lineRule="auto"/>
    </w:pPr>
    <w:rPr>
      <w:sz w:val="24"/>
    </w:rPr>
  </w:style>
  <w:style w:type="paragraph" w:styleId="a3">
    <w:name w:val="header"/>
    <w:basedOn w:val="a"/>
    <w:link w:val="Char"/>
    <w:uiPriority w:val="99"/>
    <w:unhideWhenUsed/>
    <w:rsid w:val="00C90E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90E4D"/>
    <w:rPr>
      <w:rFonts w:ascii="Times New Roman" w:eastAsia="宋体" w:hAnsi="Times New Roman" w:cs="Times New Roman"/>
      <w:sz w:val="18"/>
      <w:szCs w:val="18"/>
    </w:rPr>
  </w:style>
  <w:style w:type="paragraph" w:styleId="a4">
    <w:name w:val="footer"/>
    <w:basedOn w:val="a"/>
    <w:link w:val="Char0"/>
    <w:uiPriority w:val="99"/>
    <w:unhideWhenUsed/>
    <w:rsid w:val="00C90E4D"/>
    <w:pPr>
      <w:tabs>
        <w:tab w:val="center" w:pos="4153"/>
        <w:tab w:val="right" w:pos="8306"/>
      </w:tabs>
      <w:snapToGrid w:val="0"/>
      <w:jc w:val="left"/>
    </w:pPr>
    <w:rPr>
      <w:sz w:val="18"/>
      <w:szCs w:val="18"/>
    </w:rPr>
  </w:style>
  <w:style w:type="character" w:customStyle="1" w:styleId="Char0">
    <w:name w:val="页脚 Char"/>
    <w:basedOn w:val="a0"/>
    <w:link w:val="a4"/>
    <w:uiPriority w:val="99"/>
    <w:rsid w:val="00C90E4D"/>
    <w:rPr>
      <w:rFonts w:ascii="Times New Roman" w:eastAsia="宋体" w:hAnsi="Times New Roman" w:cs="Times New Roman"/>
      <w:sz w:val="18"/>
      <w:szCs w:val="18"/>
    </w:rPr>
  </w:style>
  <w:style w:type="paragraph" w:customStyle="1" w:styleId="Char10">
    <w:name w:val=" Char1"/>
    <w:basedOn w:val="a"/>
    <w:rsid w:val="00C90E4D"/>
    <w:pPr>
      <w:tabs>
        <w:tab w:val="left" w:pos="0"/>
      </w:tabs>
      <w:spacing w:line="360" w:lineRule="auto"/>
    </w:pPr>
    <w:rPr>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D2DE3"/>
    <w:pPr>
      <w:widowControl w:val="0"/>
      <w:jc w:val="both"/>
    </w:pPr>
    <w:rPr>
      <w:rFonts w:ascii="Times New Roman" w:eastAsia="宋体" w:hAnsi="Times New Roman"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har1">
    <w:name w:val="Char1"/>
    <w:basedOn w:val="a"/>
    <w:rsid w:val="009D2DE3"/>
    <w:pPr>
      <w:tabs>
        <w:tab w:val="left" w:pos="0"/>
      </w:tabs>
      <w:spacing w:line="360" w:lineRule="auto"/>
    </w:pPr>
    <w:rPr>
      <w:sz w:val="24"/>
    </w:rPr>
  </w:style>
  <w:style w:type="paragraph" w:styleId="a3">
    <w:name w:val="header"/>
    <w:basedOn w:val="a"/>
    <w:link w:val="Char"/>
    <w:uiPriority w:val="99"/>
    <w:unhideWhenUsed/>
    <w:rsid w:val="00C90E4D"/>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a0"/>
    <w:link w:val="a3"/>
    <w:uiPriority w:val="99"/>
    <w:rsid w:val="00C90E4D"/>
    <w:rPr>
      <w:rFonts w:ascii="Times New Roman" w:eastAsia="宋体" w:hAnsi="Times New Roman" w:cs="Times New Roman"/>
      <w:sz w:val="18"/>
      <w:szCs w:val="18"/>
    </w:rPr>
  </w:style>
  <w:style w:type="paragraph" w:styleId="a4">
    <w:name w:val="footer"/>
    <w:basedOn w:val="a"/>
    <w:link w:val="Char0"/>
    <w:uiPriority w:val="99"/>
    <w:unhideWhenUsed/>
    <w:rsid w:val="00C90E4D"/>
    <w:pPr>
      <w:tabs>
        <w:tab w:val="center" w:pos="4153"/>
        <w:tab w:val="right" w:pos="8306"/>
      </w:tabs>
      <w:snapToGrid w:val="0"/>
      <w:jc w:val="left"/>
    </w:pPr>
    <w:rPr>
      <w:sz w:val="18"/>
      <w:szCs w:val="18"/>
    </w:rPr>
  </w:style>
  <w:style w:type="character" w:customStyle="1" w:styleId="Char0">
    <w:name w:val="页脚 Char"/>
    <w:basedOn w:val="a0"/>
    <w:link w:val="a4"/>
    <w:uiPriority w:val="99"/>
    <w:rsid w:val="00C90E4D"/>
    <w:rPr>
      <w:rFonts w:ascii="Times New Roman" w:eastAsia="宋体" w:hAnsi="Times New Roman" w:cs="Times New Roman"/>
      <w:sz w:val="18"/>
      <w:szCs w:val="18"/>
    </w:rPr>
  </w:style>
  <w:style w:type="paragraph" w:customStyle="1" w:styleId="Char10">
    <w:name w:val=" Char1"/>
    <w:basedOn w:val="a"/>
    <w:rsid w:val="00C90E4D"/>
    <w:pPr>
      <w:tabs>
        <w:tab w:val="left" w:pos="0"/>
      </w:tabs>
      <w:spacing w:line="360" w:lineRule="auto"/>
    </w:pPr>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C7EDCC"/>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14</Pages>
  <Words>1163</Words>
  <Characters>6633</Characters>
  <Application>Microsoft Office Word</Application>
  <DocSecurity>0</DocSecurity>
  <Lines>55</Lines>
  <Paragraphs>15</Paragraphs>
  <ScaleCrop>false</ScaleCrop>
  <Company>Microsoft</Company>
  <LinksUpToDate>false</LinksUpToDate>
  <CharactersWithSpaces>7781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dc:creator>
  <cp:lastModifiedBy>Windows</cp:lastModifiedBy>
  <cp:revision>2</cp:revision>
  <dcterms:created xsi:type="dcterms:W3CDTF">2016-03-11T07:13:00Z</dcterms:created>
  <dcterms:modified xsi:type="dcterms:W3CDTF">2016-03-11T07:13:00Z</dcterms:modified>
</cp:coreProperties>
</file>